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CC" w:rsidRPr="00A13CCC" w:rsidRDefault="00A13CCC" w:rsidP="00A13C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2901BA">
        <w:rPr>
          <w:rFonts w:ascii="Times New Roman" w:eastAsia="Times New Roman" w:hAnsi="Times New Roman" w:cs="Times New Roman"/>
          <w:noProof/>
          <w:color w:val="000000"/>
          <w:lang w:eastAsia="pt-BR"/>
        </w:rPr>
        <w:drawing>
          <wp:inline distT="0" distB="0" distL="0" distR="0">
            <wp:extent cx="948690" cy="1009650"/>
            <wp:effectExtent l="0" t="0" r="3810" b="0"/>
            <wp:docPr id="2" name="Imagem 2" descr="Descrição: D:\Users\GDG\Desktop\AR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ção: D:\Users\GDG\Desktop\ARM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CC" w:rsidRPr="00A13CCC" w:rsidRDefault="00A13CCC" w:rsidP="00A13C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13CCC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SERVIÇO PÚBLICO FEDERAL</w:t>
      </w:r>
    </w:p>
    <w:p w:rsidR="00A13CCC" w:rsidRPr="00A13CCC" w:rsidRDefault="00A13CCC" w:rsidP="00A13C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13CCC">
        <w:rPr>
          <w:rFonts w:ascii="Arial Narrow" w:eastAsia="Times New Roman" w:hAnsi="Arial Narrow" w:cs="Times New Roman"/>
          <w:b/>
          <w:bCs/>
          <w:color w:val="000000"/>
          <w:lang w:eastAsia="pt-BR"/>
        </w:rPr>
        <w:t>INSTITUTO FEDERAL DE EDUCAÇÃO, CIÊNCIA E TECNOLOGIA DO CEARÁ</w:t>
      </w:r>
    </w:p>
    <w:p w:rsidR="00A13CCC" w:rsidRPr="00A13CCC" w:rsidRDefault="00A13CCC" w:rsidP="00A13C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13CCC">
        <w:rPr>
          <w:rFonts w:ascii="Arial Narrow" w:eastAsia="Times New Roman" w:hAnsi="Arial Narrow" w:cs="Times New Roman"/>
          <w:b/>
          <w:bCs/>
          <w:i/>
          <w:iCs/>
          <w:color w:val="000000"/>
          <w:lang w:eastAsia="pt-BR"/>
        </w:rPr>
        <w:t>CAMPUS</w:t>
      </w:r>
      <w:r w:rsidRPr="00A13CCC">
        <w:rPr>
          <w:rFonts w:ascii="Arial Narrow" w:eastAsia="Times New Roman" w:hAnsi="Arial Narrow" w:cs="Times New Roman"/>
          <w:b/>
          <w:bCs/>
          <w:color w:val="000000"/>
          <w:lang w:eastAsia="pt-BR"/>
        </w:rPr>
        <w:t xml:space="preserve"> DE HORIZONTE</w:t>
      </w:r>
    </w:p>
    <w:p w:rsidR="00A13CCC" w:rsidRPr="00A13CCC" w:rsidRDefault="00A13CCC" w:rsidP="00A13CC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A13CCC" w:rsidRPr="002901BA" w:rsidRDefault="00A13CCC" w:rsidP="00A13CCC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A13CCC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ATA </w:t>
      </w:r>
      <w:r w:rsidRPr="002901BA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DE </w:t>
      </w:r>
      <w:r w:rsidRPr="00A13CCC">
        <w:rPr>
          <w:rFonts w:ascii="Calibri" w:eastAsia="Times New Roman" w:hAnsi="Calibri" w:cs="Calibri"/>
          <w:b/>
          <w:bCs/>
          <w:color w:val="000000"/>
          <w:lang w:eastAsia="pt-BR"/>
        </w:rPr>
        <w:t>REUNIÃO</w:t>
      </w:r>
      <w:r w:rsidRPr="002901BA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– SETOR DE ENSINO</w:t>
      </w:r>
    </w:p>
    <w:p w:rsidR="00A13CCC" w:rsidRPr="002901BA" w:rsidRDefault="002901BA" w:rsidP="002901BA">
      <w:pPr>
        <w:spacing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901BA">
        <w:rPr>
          <w:rFonts w:ascii="Arial" w:eastAsia="Times New Roman" w:hAnsi="Arial" w:cs="Arial"/>
          <w:lang w:eastAsia="pt-BR"/>
        </w:rPr>
        <w:t>No segundo dia d</w:t>
      </w:r>
      <w:r w:rsidR="00A13CCC" w:rsidRPr="00A13CCC">
        <w:rPr>
          <w:rFonts w:ascii="Arial" w:eastAsia="Times New Roman" w:hAnsi="Arial" w:cs="Arial"/>
          <w:color w:val="000000"/>
          <w:lang w:eastAsia="pt-BR"/>
        </w:rPr>
        <w:t xml:space="preserve">o mês de </w:t>
      </w:r>
      <w:r w:rsidR="00A13CCC" w:rsidRPr="002901BA">
        <w:rPr>
          <w:rFonts w:ascii="Arial" w:eastAsia="Times New Roman" w:hAnsi="Arial" w:cs="Arial"/>
          <w:color w:val="000000"/>
          <w:lang w:eastAsia="pt-BR"/>
        </w:rPr>
        <w:t>abril</w:t>
      </w:r>
      <w:r w:rsidR="00A13CCC" w:rsidRPr="00A13CCC">
        <w:rPr>
          <w:rFonts w:ascii="Arial" w:eastAsia="Times New Roman" w:hAnsi="Arial" w:cs="Arial"/>
          <w:color w:val="000000"/>
          <w:lang w:eastAsia="pt-BR"/>
        </w:rPr>
        <w:t xml:space="preserve"> do ano de 2018, reuniram-se no campus Horizonte, para </w:t>
      </w:r>
      <w:r w:rsidR="00A13CCC" w:rsidRPr="002901BA">
        <w:rPr>
          <w:rFonts w:ascii="Arial" w:eastAsia="Times New Roman" w:hAnsi="Arial" w:cs="Arial"/>
          <w:color w:val="000000"/>
          <w:lang w:eastAsia="pt-BR"/>
        </w:rPr>
        <w:t xml:space="preserve">primeira reunião do setor de ensino, </w:t>
      </w:r>
      <w:r w:rsidR="00A13CCC" w:rsidRPr="00A13CCC">
        <w:rPr>
          <w:rFonts w:ascii="Arial" w:eastAsia="Times New Roman" w:hAnsi="Arial" w:cs="Arial"/>
          <w:color w:val="000000"/>
          <w:lang w:eastAsia="pt-BR"/>
        </w:rPr>
        <w:t xml:space="preserve">os </w:t>
      </w:r>
      <w:r w:rsidR="00A13CCC" w:rsidRPr="002901BA">
        <w:rPr>
          <w:rFonts w:ascii="Arial" w:eastAsia="Times New Roman" w:hAnsi="Arial" w:cs="Arial"/>
          <w:color w:val="000000"/>
          <w:lang w:eastAsia="pt-BR"/>
        </w:rPr>
        <w:t>servidores</w:t>
      </w:r>
      <w:r w:rsidR="00A13CCC" w:rsidRPr="00A13CCC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A13CCC" w:rsidRPr="002901BA">
        <w:rPr>
          <w:rFonts w:ascii="Arial" w:eastAsia="Times New Roman" w:hAnsi="Arial" w:cs="Arial"/>
          <w:color w:val="000000"/>
          <w:lang w:eastAsia="pt-BR"/>
        </w:rPr>
        <w:t>Alanna</w:t>
      </w:r>
      <w:proofErr w:type="spellEnd"/>
      <w:r w:rsidR="00A13CCC" w:rsidRPr="002901BA">
        <w:rPr>
          <w:rFonts w:ascii="Arial" w:eastAsia="Times New Roman" w:hAnsi="Arial" w:cs="Arial"/>
          <w:color w:val="000000"/>
          <w:lang w:eastAsia="pt-BR"/>
        </w:rPr>
        <w:t xml:space="preserve"> Carvalho diretora de ensino – DE, Leonara Castro e</w:t>
      </w:r>
      <w:r w:rsidR="00A13CCC" w:rsidRPr="00A13CCC">
        <w:rPr>
          <w:rFonts w:ascii="Arial" w:eastAsia="Times New Roman" w:hAnsi="Arial" w:cs="Arial"/>
          <w:color w:val="000000"/>
          <w:lang w:eastAsia="pt-BR"/>
        </w:rPr>
        <w:t xml:space="preserve"> Lara </w:t>
      </w:r>
      <w:proofErr w:type="spellStart"/>
      <w:r w:rsidR="00A13CCC" w:rsidRPr="00A13CCC">
        <w:rPr>
          <w:rFonts w:ascii="Arial" w:eastAsia="Times New Roman" w:hAnsi="Arial" w:cs="Arial"/>
          <w:color w:val="000000"/>
          <w:lang w:eastAsia="pt-BR"/>
        </w:rPr>
        <w:t>Söldon</w:t>
      </w:r>
      <w:proofErr w:type="spellEnd"/>
      <w:r w:rsidR="00A13CCC" w:rsidRPr="00A13CC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13CCC" w:rsidRPr="002901BA">
        <w:rPr>
          <w:rFonts w:ascii="Arial" w:eastAsia="Times New Roman" w:hAnsi="Arial" w:cs="Arial"/>
          <w:color w:val="000000"/>
          <w:lang w:eastAsia="pt-BR"/>
        </w:rPr>
        <w:t xml:space="preserve">da Coordenação Técnico-Pedagógica – CTP, Érica Bezerra e </w:t>
      </w:r>
      <w:proofErr w:type="spellStart"/>
      <w:r w:rsidR="00A13CCC" w:rsidRPr="002901BA">
        <w:rPr>
          <w:rFonts w:ascii="Arial" w:eastAsia="Times New Roman" w:hAnsi="Arial" w:cs="Arial"/>
          <w:color w:val="000000"/>
          <w:lang w:eastAsia="pt-BR"/>
        </w:rPr>
        <w:t>Tharlen</w:t>
      </w:r>
      <w:proofErr w:type="spellEnd"/>
      <w:r w:rsidR="00A13CCC" w:rsidRPr="002901BA">
        <w:rPr>
          <w:rFonts w:ascii="Arial" w:eastAsia="Times New Roman" w:hAnsi="Arial" w:cs="Arial"/>
          <w:color w:val="000000"/>
          <w:lang w:eastAsia="pt-BR"/>
        </w:rPr>
        <w:t xml:space="preserve"> Carvalho </w:t>
      </w:r>
      <w:proofErr w:type="gramStart"/>
      <w:r w:rsidR="00A13CCC" w:rsidRPr="002901BA">
        <w:rPr>
          <w:rFonts w:ascii="Arial" w:eastAsia="Times New Roman" w:hAnsi="Arial" w:cs="Arial"/>
          <w:color w:val="000000"/>
          <w:lang w:eastAsia="pt-BR"/>
        </w:rPr>
        <w:t>da  Coordenação</w:t>
      </w:r>
      <w:proofErr w:type="gramEnd"/>
      <w:r w:rsidR="00A13CCC" w:rsidRPr="002901BA">
        <w:rPr>
          <w:rFonts w:ascii="Arial" w:eastAsia="Times New Roman" w:hAnsi="Arial" w:cs="Arial"/>
          <w:color w:val="000000"/>
          <w:lang w:eastAsia="pt-BR"/>
        </w:rPr>
        <w:t xml:space="preserve"> de Controle Acadêmico – CCA, Eugênio Dantas e Sabrina Cavalcante da Coordenação de Assuntos Estudantis – CAE </w:t>
      </w:r>
      <w:r w:rsidR="00A13CCC" w:rsidRPr="00A13CCC">
        <w:rPr>
          <w:rFonts w:ascii="Arial" w:eastAsia="Times New Roman" w:hAnsi="Arial" w:cs="Arial"/>
          <w:color w:val="000000"/>
          <w:lang w:eastAsia="pt-BR"/>
        </w:rPr>
        <w:t>e L</w:t>
      </w:r>
      <w:r w:rsidR="00A13CCC" w:rsidRPr="002901BA">
        <w:rPr>
          <w:rFonts w:ascii="Arial" w:eastAsia="Times New Roman" w:hAnsi="Arial" w:cs="Arial"/>
          <w:color w:val="000000"/>
          <w:lang w:eastAsia="pt-BR"/>
        </w:rPr>
        <w:t xml:space="preserve">uana Marques bibliotecária. </w:t>
      </w:r>
      <w:r w:rsidR="00A13CCC" w:rsidRPr="00A13CCC">
        <w:rPr>
          <w:rFonts w:ascii="Arial" w:eastAsia="Times New Roman" w:hAnsi="Arial" w:cs="Arial"/>
          <w:color w:val="000000"/>
          <w:lang w:eastAsia="pt-BR"/>
        </w:rPr>
        <w:t xml:space="preserve">A reunião teve início às </w:t>
      </w:r>
      <w:r w:rsidR="00A13CCC" w:rsidRPr="002901BA">
        <w:rPr>
          <w:rFonts w:ascii="Arial" w:eastAsia="Times New Roman" w:hAnsi="Arial" w:cs="Arial"/>
          <w:color w:val="000000"/>
          <w:lang w:eastAsia="pt-BR"/>
        </w:rPr>
        <w:t>13</w:t>
      </w:r>
      <w:r w:rsidR="00A13CCC" w:rsidRPr="00A13CCC">
        <w:rPr>
          <w:rFonts w:ascii="Arial" w:eastAsia="Times New Roman" w:hAnsi="Arial" w:cs="Arial"/>
          <w:color w:val="000000"/>
          <w:lang w:eastAsia="pt-BR"/>
        </w:rPr>
        <w:t>h</w:t>
      </w:r>
      <w:r w:rsidR="00A13CCC" w:rsidRPr="002901BA">
        <w:rPr>
          <w:rFonts w:ascii="Arial" w:eastAsia="Times New Roman" w:hAnsi="Arial" w:cs="Arial"/>
          <w:color w:val="000000"/>
          <w:lang w:eastAsia="pt-BR"/>
        </w:rPr>
        <w:t>30min</w:t>
      </w:r>
      <w:r w:rsidR="00A13CCC" w:rsidRPr="00A13CCC">
        <w:rPr>
          <w:rFonts w:ascii="Arial" w:eastAsia="Times New Roman" w:hAnsi="Arial" w:cs="Arial"/>
          <w:color w:val="000000"/>
          <w:lang w:eastAsia="pt-BR"/>
        </w:rPr>
        <w:t xml:space="preserve"> com a</w:t>
      </w:r>
      <w:r w:rsidRPr="002901BA">
        <w:rPr>
          <w:rFonts w:ascii="Arial" w:eastAsia="Times New Roman" w:hAnsi="Arial" w:cs="Arial"/>
          <w:color w:val="000000"/>
          <w:lang w:eastAsia="pt-BR"/>
        </w:rPr>
        <w:t xml:space="preserve"> seguinte pauta: </w:t>
      </w:r>
      <w:r w:rsidRPr="002901BA">
        <w:rPr>
          <w:rFonts w:ascii="Arial" w:eastAsia="Times New Roman" w:hAnsi="Arial" w:cs="Arial"/>
          <w:color w:val="000000"/>
          <w:lang w:eastAsia="pt-BR"/>
        </w:rPr>
        <w:t>1) socialização das ações realizadas pelo Ensino em 2017.2 no tocante a atendimento e recepção de alunos;</w:t>
      </w:r>
      <w:r w:rsidRPr="002901B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2901BA">
        <w:rPr>
          <w:rFonts w:ascii="Arial" w:eastAsia="Times New Roman" w:hAnsi="Arial" w:cs="Arial"/>
          <w:color w:val="000000"/>
          <w:lang w:eastAsia="pt-BR"/>
        </w:rPr>
        <w:t>2) apresentação das atribuições dos setores de Ensino (CCA, CAE, CTP, DE);</w:t>
      </w:r>
      <w:r w:rsidRPr="002901B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2901BA">
        <w:rPr>
          <w:rFonts w:ascii="Arial" w:eastAsia="Times New Roman" w:hAnsi="Arial" w:cs="Arial"/>
          <w:color w:val="000000"/>
          <w:lang w:eastAsia="pt-BR"/>
        </w:rPr>
        <w:t>3) estratégias d</w:t>
      </w:r>
      <w:r w:rsidRPr="002901BA">
        <w:rPr>
          <w:rFonts w:ascii="Arial" w:eastAsia="Times New Roman" w:hAnsi="Arial" w:cs="Arial"/>
          <w:color w:val="000000"/>
          <w:lang w:eastAsia="pt-BR"/>
        </w:rPr>
        <w:t xml:space="preserve">e divulgação de ações do Ensino. A </w:t>
      </w:r>
      <w:r w:rsidR="00A13CCC" w:rsidRPr="002901BA">
        <w:rPr>
          <w:rFonts w:ascii="Arial" w:eastAsia="Times New Roman" w:hAnsi="Arial" w:cs="Arial"/>
          <w:color w:val="000000"/>
          <w:lang w:eastAsia="pt-BR"/>
        </w:rPr>
        <w:t xml:space="preserve">fala da professora </w:t>
      </w:r>
      <w:proofErr w:type="spellStart"/>
      <w:r w:rsidR="00A13CCC" w:rsidRPr="002901BA">
        <w:rPr>
          <w:rFonts w:ascii="Arial" w:eastAsia="Times New Roman" w:hAnsi="Arial" w:cs="Arial"/>
          <w:color w:val="000000"/>
          <w:lang w:eastAsia="pt-BR"/>
        </w:rPr>
        <w:t>Alanna</w:t>
      </w:r>
      <w:proofErr w:type="spellEnd"/>
      <w:r w:rsidR="00A13CCC" w:rsidRPr="002901B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2901BA">
        <w:rPr>
          <w:rFonts w:ascii="Arial" w:eastAsia="Times New Roman" w:hAnsi="Arial" w:cs="Arial"/>
          <w:color w:val="000000"/>
          <w:lang w:eastAsia="pt-BR"/>
        </w:rPr>
        <w:t>iniciou falando sobre a</w:t>
      </w:r>
      <w:r w:rsidR="00A13CCC" w:rsidRPr="002901BA">
        <w:rPr>
          <w:rFonts w:ascii="Arial" w:eastAsia="Times New Roman" w:hAnsi="Arial" w:cs="Arial"/>
          <w:color w:val="000000"/>
          <w:lang w:eastAsia="pt-BR"/>
        </w:rPr>
        <w:t xml:space="preserve"> importância da reunião e sua constância para alinhamento de ações e eventos do setor. </w:t>
      </w:r>
      <w:r w:rsidR="00C25105" w:rsidRPr="002901BA">
        <w:rPr>
          <w:rFonts w:ascii="Arial" w:eastAsia="Times New Roman" w:hAnsi="Arial" w:cs="Arial"/>
          <w:color w:val="000000"/>
          <w:lang w:eastAsia="pt-BR"/>
        </w:rPr>
        <w:t xml:space="preserve">Fora acordado com a equipe que as reuniões do setor de Ensino seriam em </w:t>
      </w:r>
      <w:r w:rsidR="00C25105" w:rsidRPr="002901BA">
        <w:rPr>
          <w:rFonts w:ascii="Arial" w:eastAsia="Times New Roman" w:hAnsi="Arial" w:cs="Arial"/>
          <w:color w:val="000000"/>
          <w:lang w:eastAsia="pt-BR"/>
        </w:rPr>
        <w:t>cada primeira semana</w:t>
      </w:r>
      <w:r w:rsidR="00C25105" w:rsidRPr="002901BA">
        <w:rPr>
          <w:rFonts w:ascii="Arial" w:eastAsia="Times New Roman" w:hAnsi="Arial" w:cs="Arial"/>
          <w:color w:val="000000"/>
          <w:lang w:eastAsia="pt-BR"/>
        </w:rPr>
        <w:t xml:space="preserve"> do mês, culminando em um lanche coletivo para socialização e interação dos setores. </w:t>
      </w:r>
      <w:r w:rsidR="00904ADA" w:rsidRPr="002901BA">
        <w:rPr>
          <w:rFonts w:ascii="Arial" w:eastAsia="Times New Roman" w:hAnsi="Arial" w:cs="Arial"/>
          <w:color w:val="000000"/>
          <w:lang w:eastAsia="pt-BR"/>
        </w:rPr>
        <w:t>A apresentação dos partícipes se deu por meio do setor e do cargo assumido via concurso para conhecimento de todos. Diante disso,</w:t>
      </w:r>
      <w:r w:rsidR="00904ADA" w:rsidRPr="002901BA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904ADA" w:rsidRPr="002901BA">
        <w:rPr>
          <w:rFonts w:ascii="Arial" w:eastAsia="Times New Roman" w:hAnsi="Arial" w:cs="Arial"/>
          <w:color w:val="000000"/>
          <w:lang w:eastAsia="pt-BR"/>
        </w:rPr>
        <w:t>Tharlen</w:t>
      </w:r>
      <w:proofErr w:type="spellEnd"/>
      <w:r w:rsidR="00904ADA" w:rsidRPr="002901BA">
        <w:rPr>
          <w:rFonts w:ascii="Arial" w:eastAsia="Times New Roman" w:hAnsi="Arial" w:cs="Arial"/>
          <w:color w:val="000000"/>
          <w:lang w:eastAsia="pt-BR"/>
        </w:rPr>
        <w:t xml:space="preserve"> mencionou que as </w:t>
      </w:r>
      <w:r w:rsidR="00904ADA" w:rsidRPr="002901BA">
        <w:rPr>
          <w:rFonts w:ascii="Arial" w:eastAsia="Times New Roman" w:hAnsi="Arial" w:cs="Arial"/>
          <w:color w:val="000000"/>
          <w:lang w:eastAsia="pt-BR"/>
        </w:rPr>
        <w:t>ações demanda</w:t>
      </w:r>
      <w:r w:rsidR="00904ADA" w:rsidRPr="002901BA">
        <w:rPr>
          <w:rFonts w:ascii="Arial" w:eastAsia="Times New Roman" w:hAnsi="Arial" w:cs="Arial"/>
          <w:color w:val="000000"/>
          <w:lang w:eastAsia="pt-BR"/>
        </w:rPr>
        <w:t>das na</w:t>
      </w:r>
      <w:r w:rsidR="00904ADA" w:rsidRPr="002901BA">
        <w:rPr>
          <w:rFonts w:ascii="Arial" w:eastAsia="Times New Roman" w:hAnsi="Arial" w:cs="Arial"/>
          <w:color w:val="000000"/>
          <w:lang w:eastAsia="pt-BR"/>
        </w:rPr>
        <w:t xml:space="preserve"> assistência aos alunos</w:t>
      </w:r>
      <w:r w:rsidR="00904ADA" w:rsidRPr="002901BA">
        <w:rPr>
          <w:rFonts w:ascii="Arial" w:eastAsia="Times New Roman" w:hAnsi="Arial" w:cs="Arial"/>
          <w:color w:val="000000"/>
          <w:lang w:eastAsia="pt-BR"/>
        </w:rPr>
        <w:t xml:space="preserve"> seriam por ela acompanhadas</w:t>
      </w:r>
      <w:r w:rsidR="00904ADA" w:rsidRPr="002901BA">
        <w:rPr>
          <w:rFonts w:ascii="Arial" w:eastAsia="Times New Roman" w:hAnsi="Arial" w:cs="Arial"/>
          <w:color w:val="000000"/>
          <w:lang w:eastAsia="pt-BR"/>
        </w:rPr>
        <w:t xml:space="preserve"> em virtude de sua função</w:t>
      </w:r>
      <w:r w:rsidR="00904ADA" w:rsidRPr="002901BA">
        <w:rPr>
          <w:rFonts w:ascii="Arial" w:eastAsia="Times New Roman" w:hAnsi="Arial" w:cs="Arial"/>
          <w:color w:val="000000"/>
          <w:lang w:eastAsia="pt-BR"/>
        </w:rPr>
        <w:t xml:space="preserve"> recém assumida na CCA</w:t>
      </w:r>
      <w:r w:rsidR="00904ADA" w:rsidRPr="002901BA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="00904ADA" w:rsidRPr="002901BA">
        <w:rPr>
          <w:rFonts w:ascii="Arial" w:eastAsia="Times New Roman" w:hAnsi="Arial" w:cs="Arial"/>
          <w:color w:val="000000"/>
          <w:lang w:eastAsia="pt-BR"/>
        </w:rPr>
        <w:t>Depois disso</w:t>
      </w:r>
      <w:r w:rsidR="00A13CCC" w:rsidRPr="002901BA">
        <w:rPr>
          <w:rFonts w:ascii="Arial" w:eastAsia="Times New Roman" w:hAnsi="Arial" w:cs="Arial"/>
          <w:color w:val="000000"/>
          <w:lang w:eastAsia="pt-BR"/>
        </w:rPr>
        <w:t xml:space="preserve"> a </w:t>
      </w:r>
      <w:r w:rsidR="00C25105" w:rsidRPr="002901BA">
        <w:rPr>
          <w:rFonts w:ascii="Arial" w:eastAsia="Times New Roman" w:hAnsi="Arial" w:cs="Arial"/>
          <w:color w:val="000000"/>
          <w:lang w:eastAsia="pt-BR"/>
        </w:rPr>
        <w:t xml:space="preserve">profa. </w:t>
      </w:r>
      <w:proofErr w:type="spellStart"/>
      <w:r w:rsidR="00C25105" w:rsidRPr="002901BA">
        <w:rPr>
          <w:rFonts w:ascii="Arial" w:eastAsia="Times New Roman" w:hAnsi="Arial" w:cs="Arial"/>
          <w:color w:val="000000"/>
          <w:lang w:eastAsia="pt-BR"/>
        </w:rPr>
        <w:t>Alanna</w:t>
      </w:r>
      <w:proofErr w:type="spellEnd"/>
      <w:r w:rsidR="00C25105" w:rsidRPr="002901B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13CCC" w:rsidRPr="002901BA">
        <w:rPr>
          <w:rFonts w:ascii="Arial" w:eastAsia="Times New Roman" w:hAnsi="Arial" w:cs="Arial"/>
          <w:color w:val="000000"/>
          <w:lang w:eastAsia="pt-BR"/>
        </w:rPr>
        <w:t xml:space="preserve">entregou a cada partícipe as atribuições dos setores componentes do Ensino – </w:t>
      </w:r>
      <w:r w:rsidR="00A13CCC" w:rsidRPr="002901BA">
        <w:rPr>
          <w:rFonts w:ascii="Arial" w:eastAsia="Times New Roman" w:hAnsi="Arial" w:cs="Arial"/>
          <w:color w:val="000000"/>
          <w:lang w:eastAsia="pt-BR"/>
        </w:rPr>
        <w:t xml:space="preserve">DE, </w:t>
      </w:r>
      <w:r w:rsidR="00A13CCC" w:rsidRPr="002901BA">
        <w:rPr>
          <w:rFonts w:ascii="Arial" w:eastAsia="Times New Roman" w:hAnsi="Arial" w:cs="Arial"/>
          <w:color w:val="000000"/>
          <w:lang w:eastAsia="pt-BR"/>
        </w:rPr>
        <w:t>CTP, CCA, CAE, Biblioteca, bem como ressaltou cada uma delas entre as duplas presentes. A partir disso, cada setor fora represe</w:t>
      </w:r>
      <w:r w:rsidR="00C25105" w:rsidRPr="002901BA">
        <w:rPr>
          <w:rFonts w:ascii="Arial" w:eastAsia="Times New Roman" w:hAnsi="Arial" w:cs="Arial"/>
          <w:color w:val="000000"/>
          <w:lang w:eastAsia="pt-BR"/>
        </w:rPr>
        <w:t xml:space="preserve">ntado nas falas dos servidores quanto a confirmação daquela atribuição designada e atividades que já estavam sendo previstas diante dela. A </w:t>
      </w:r>
      <w:proofErr w:type="spellStart"/>
      <w:r w:rsidR="00C25105" w:rsidRPr="002901BA">
        <w:rPr>
          <w:rFonts w:ascii="Arial" w:eastAsia="Times New Roman" w:hAnsi="Arial" w:cs="Arial"/>
          <w:color w:val="000000"/>
          <w:lang w:eastAsia="pt-BR"/>
        </w:rPr>
        <w:t>Tharlen</w:t>
      </w:r>
      <w:proofErr w:type="spellEnd"/>
      <w:r w:rsidR="00C25105" w:rsidRPr="002901BA">
        <w:rPr>
          <w:rFonts w:ascii="Arial" w:eastAsia="Times New Roman" w:hAnsi="Arial" w:cs="Arial"/>
          <w:color w:val="000000"/>
          <w:lang w:eastAsia="pt-BR"/>
        </w:rPr>
        <w:t xml:space="preserve"> informou a respeito do treinamento acadêmico web para alunos e professores com a participação de </w:t>
      </w:r>
      <w:proofErr w:type="spellStart"/>
      <w:r w:rsidR="00C25105" w:rsidRPr="002901BA">
        <w:rPr>
          <w:rFonts w:ascii="Arial" w:eastAsia="Times New Roman" w:hAnsi="Arial" w:cs="Arial"/>
          <w:color w:val="000000"/>
          <w:lang w:eastAsia="pt-BR"/>
        </w:rPr>
        <w:t>Nailton</w:t>
      </w:r>
      <w:proofErr w:type="spellEnd"/>
      <w:r w:rsidR="00C25105" w:rsidRPr="002901BA">
        <w:rPr>
          <w:rFonts w:ascii="Arial" w:eastAsia="Times New Roman" w:hAnsi="Arial" w:cs="Arial"/>
          <w:color w:val="000000"/>
          <w:lang w:eastAsia="pt-BR"/>
        </w:rPr>
        <w:t xml:space="preserve"> ou Camila da Pró Reitoria de Ensino – PROEN. A servidora Leonara Rocha atentou para a sistemática de uso de Memorandos entre setores principalmente quando cada um estiver em um espaço físico diferenciado, no entanto essa sistematização das ações já é relevante quando da presença de arquivo-memória das ações do Ensino.  Fora proposto também pela CTP que as atribuições dos setores fossem divulgadas aos docentes, para que direcionassem a demanda de atendimento</w:t>
      </w:r>
      <w:r w:rsidRPr="002901BA">
        <w:rPr>
          <w:rFonts w:ascii="Arial" w:eastAsia="Times New Roman" w:hAnsi="Arial" w:cs="Arial"/>
          <w:color w:val="000000"/>
          <w:lang w:eastAsia="pt-BR"/>
        </w:rPr>
        <w:t>, assim fariam ciência aos alunos das ações dos setores</w:t>
      </w:r>
      <w:r w:rsidR="00C25105" w:rsidRPr="002901BA">
        <w:rPr>
          <w:rFonts w:ascii="Arial" w:eastAsia="Times New Roman" w:hAnsi="Arial" w:cs="Arial"/>
          <w:color w:val="000000"/>
          <w:lang w:eastAsia="pt-BR"/>
        </w:rPr>
        <w:t xml:space="preserve">. Eugênio mencionou da organização de eventos pela CAE para o ano letivo de 2018 e comprometeu-se a apresentação das mesmas pela CAE na próxima reunião.  Por fim, a profa. </w:t>
      </w:r>
      <w:proofErr w:type="spellStart"/>
      <w:r w:rsidR="00C25105" w:rsidRPr="002901BA">
        <w:rPr>
          <w:rFonts w:ascii="Arial" w:eastAsia="Times New Roman" w:hAnsi="Arial" w:cs="Arial"/>
          <w:color w:val="000000"/>
          <w:lang w:eastAsia="pt-BR"/>
        </w:rPr>
        <w:t>Alanna</w:t>
      </w:r>
      <w:proofErr w:type="spellEnd"/>
      <w:r w:rsidR="00C25105" w:rsidRPr="002901BA">
        <w:rPr>
          <w:rFonts w:ascii="Arial" w:eastAsia="Times New Roman" w:hAnsi="Arial" w:cs="Arial"/>
          <w:color w:val="000000"/>
          <w:lang w:eastAsia="pt-BR"/>
        </w:rPr>
        <w:t xml:space="preserve"> pediu para que os setores vissem diante de suas atribuições quais atividades e ações poderiam desempenhar </w:t>
      </w:r>
      <w:r w:rsidR="00904ADA" w:rsidRPr="002901BA">
        <w:rPr>
          <w:rFonts w:ascii="Arial" w:eastAsia="Times New Roman" w:hAnsi="Arial" w:cs="Arial"/>
          <w:color w:val="000000"/>
          <w:lang w:eastAsia="pt-BR"/>
        </w:rPr>
        <w:t xml:space="preserve">para melhorar ainda mais o atendimento deste setor. </w:t>
      </w:r>
      <w:r w:rsidR="00A13CCC" w:rsidRPr="00A13CCC">
        <w:rPr>
          <w:rFonts w:ascii="Arial" w:eastAsia="Times New Roman" w:hAnsi="Arial" w:cs="Arial"/>
          <w:color w:val="000000"/>
          <w:lang w:eastAsia="pt-BR"/>
        </w:rPr>
        <w:t xml:space="preserve">Nada mais havendo a declarar, encerrou-se a reunião. Eu, </w:t>
      </w:r>
      <w:proofErr w:type="spellStart"/>
      <w:r w:rsidR="00A13CCC" w:rsidRPr="002901BA">
        <w:rPr>
          <w:rFonts w:ascii="Arial" w:eastAsia="Times New Roman" w:hAnsi="Arial" w:cs="Arial"/>
          <w:color w:val="000000"/>
          <w:lang w:eastAsia="pt-BR"/>
        </w:rPr>
        <w:t>Alanna</w:t>
      </w:r>
      <w:proofErr w:type="spellEnd"/>
      <w:r w:rsidR="00A13CCC" w:rsidRPr="002901BA">
        <w:rPr>
          <w:rFonts w:ascii="Arial" w:eastAsia="Times New Roman" w:hAnsi="Arial" w:cs="Arial"/>
          <w:color w:val="000000"/>
          <w:lang w:eastAsia="pt-BR"/>
        </w:rPr>
        <w:t xml:space="preserve"> Carvalho</w:t>
      </w:r>
      <w:r w:rsidR="00A13CCC" w:rsidRPr="00A13CCC">
        <w:rPr>
          <w:rFonts w:ascii="Arial" w:eastAsia="Times New Roman" w:hAnsi="Arial" w:cs="Arial"/>
          <w:color w:val="000000"/>
          <w:lang w:eastAsia="pt-BR"/>
        </w:rPr>
        <w:t>, lavrei a presente Ata que depois de lida será assinada por mim e pelos demais participantes.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901BA" w:rsidRPr="002901BA" w:rsidTr="00BC04DD">
        <w:tc>
          <w:tcPr>
            <w:tcW w:w="4247" w:type="dxa"/>
          </w:tcPr>
          <w:p w:rsidR="002901BA" w:rsidRPr="002901BA" w:rsidRDefault="002901BA" w:rsidP="002901B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901BA">
              <w:rPr>
                <w:rFonts w:ascii="Arial" w:eastAsia="Times New Roman" w:hAnsi="Arial" w:cs="Arial"/>
                <w:color w:val="000000"/>
                <w:lang w:eastAsia="pt-BR"/>
              </w:rPr>
              <w:t>Alanna</w:t>
            </w:r>
            <w:proofErr w:type="spellEnd"/>
            <w:r w:rsidRPr="002901BA">
              <w:rPr>
                <w:rFonts w:ascii="Arial" w:eastAsia="Times New Roman" w:hAnsi="Arial" w:cs="Arial"/>
                <w:color w:val="000000"/>
                <w:lang w:eastAsia="pt-BR"/>
              </w:rPr>
              <w:t xml:space="preserve"> Oliveira Pereira Carvalho</w:t>
            </w:r>
          </w:p>
        </w:tc>
        <w:tc>
          <w:tcPr>
            <w:tcW w:w="4247" w:type="dxa"/>
          </w:tcPr>
          <w:p w:rsidR="002901BA" w:rsidRPr="002901BA" w:rsidRDefault="002901BA" w:rsidP="002901B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2901BA" w:rsidRPr="002901BA" w:rsidTr="00BC04DD">
        <w:tc>
          <w:tcPr>
            <w:tcW w:w="4247" w:type="dxa"/>
          </w:tcPr>
          <w:p w:rsidR="002901BA" w:rsidRPr="002901BA" w:rsidRDefault="002901BA" w:rsidP="002901B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01BA">
              <w:rPr>
                <w:rFonts w:ascii="Arial" w:eastAsia="Times New Roman" w:hAnsi="Arial" w:cs="Arial"/>
                <w:color w:val="000000"/>
                <w:lang w:eastAsia="pt-BR"/>
              </w:rPr>
              <w:t>Érica Gomes Bezerra</w:t>
            </w:r>
          </w:p>
        </w:tc>
        <w:tc>
          <w:tcPr>
            <w:tcW w:w="4247" w:type="dxa"/>
          </w:tcPr>
          <w:p w:rsidR="002901BA" w:rsidRPr="002901BA" w:rsidRDefault="002901BA" w:rsidP="002901B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2901BA" w:rsidRPr="002901BA" w:rsidTr="00BC04DD">
        <w:tc>
          <w:tcPr>
            <w:tcW w:w="4247" w:type="dxa"/>
          </w:tcPr>
          <w:p w:rsidR="002901BA" w:rsidRPr="002901BA" w:rsidRDefault="002901BA" w:rsidP="002901B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01BA">
              <w:rPr>
                <w:rFonts w:ascii="Arial" w:eastAsia="Times New Roman" w:hAnsi="Arial" w:cs="Arial"/>
                <w:color w:val="000000"/>
                <w:lang w:eastAsia="pt-BR"/>
              </w:rPr>
              <w:t>Francisco Eugênio Dantas Júnior</w:t>
            </w:r>
          </w:p>
        </w:tc>
        <w:tc>
          <w:tcPr>
            <w:tcW w:w="4247" w:type="dxa"/>
          </w:tcPr>
          <w:p w:rsidR="002901BA" w:rsidRPr="002901BA" w:rsidRDefault="002901BA" w:rsidP="002901B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2901BA" w:rsidRPr="002901BA" w:rsidTr="00BC04DD">
        <w:tc>
          <w:tcPr>
            <w:tcW w:w="4247" w:type="dxa"/>
          </w:tcPr>
          <w:p w:rsidR="002901BA" w:rsidRPr="002901BA" w:rsidRDefault="002901BA" w:rsidP="002901B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01BA">
              <w:rPr>
                <w:rFonts w:ascii="Arial" w:eastAsia="Times New Roman" w:hAnsi="Arial" w:cs="Arial"/>
                <w:color w:val="000000"/>
                <w:lang w:eastAsia="pt-BR"/>
              </w:rPr>
              <w:t xml:space="preserve">Lara </w:t>
            </w:r>
            <w:proofErr w:type="spellStart"/>
            <w:r w:rsidRPr="002901BA">
              <w:rPr>
                <w:rFonts w:ascii="Arial" w:eastAsia="Times New Roman" w:hAnsi="Arial" w:cs="Arial"/>
                <w:color w:val="000000"/>
                <w:lang w:eastAsia="pt-BR"/>
              </w:rPr>
              <w:t>Soldon</w:t>
            </w:r>
            <w:proofErr w:type="spellEnd"/>
            <w:r w:rsidRPr="002901BA">
              <w:rPr>
                <w:rFonts w:ascii="Arial" w:eastAsia="Times New Roman" w:hAnsi="Arial" w:cs="Arial"/>
                <w:color w:val="000000"/>
                <w:lang w:eastAsia="pt-BR"/>
              </w:rPr>
              <w:t xml:space="preserve"> Braga Holanda</w:t>
            </w:r>
          </w:p>
        </w:tc>
        <w:tc>
          <w:tcPr>
            <w:tcW w:w="4247" w:type="dxa"/>
          </w:tcPr>
          <w:p w:rsidR="002901BA" w:rsidRPr="002901BA" w:rsidRDefault="002901BA" w:rsidP="002901B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2901BA" w:rsidRPr="002901BA" w:rsidTr="00BC04DD">
        <w:tc>
          <w:tcPr>
            <w:tcW w:w="4247" w:type="dxa"/>
          </w:tcPr>
          <w:p w:rsidR="002901BA" w:rsidRPr="002901BA" w:rsidRDefault="002901BA" w:rsidP="002901B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01BA">
              <w:rPr>
                <w:rFonts w:ascii="Arial" w:eastAsia="Times New Roman" w:hAnsi="Arial" w:cs="Arial"/>
                <w:color w:val="000000"/>
                <w:lang w:eastAsia="pt-BR"/>
              </w:rPr>
              <w:t>Leonara Rocha dos Santos Castro</w:t>
            </w:r>
          </w:p>
        </w:tc>
        <w:tc>
          <w:tcPr>
            <w:tcW w:w="4247" w:type="dxa"/>
          </w:tcPr>
          <w:p w:rsidR="002901BA" w:rsidRPr="002901BA" w:rsidRDefault="002901BA" w:rsidP="002901B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2901BA" w:rsidRPr="002901BA" w:rsidTr="00BC04DD">
        <w:tc>
          <w:tcPr>
            <w:tcW w:w="4247" w:type="dxa"/>
          </w:tcPr>
          <w:p w:rsidR="002901BA" w:rsidRPr="002901BA" w:rsidRDefault="002901BA" w:rsidP="002901B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01BA">
              <w:rPr>
                <w:rFonts w:ascii="Arial" w:eastAsia="Times New Roman" w:hAnsi="Arial" w:cs="Arial"/>
                <w:color w:val="000000"/>
                <w:lang w:eastAsia="pt-BR"/>
              </w:rPr>
              <w:t>Luana Ferreira Ângelo Marques</w:t>
            </w:r>
          </w:p>
        </w:tc>
        <w:tc>
          <w:tcPr>
            <w:tcW w:w="4247" w:type="dxa"/>
          </w:tcPr>
          <w:p w:rsidR="002901BA" w:rsidRPr="002901BA" w:rsidRDefault="002901BA" w:rsidP="002901B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2901BA" w:rsidRPr="002901BA" w:rsidTr="00BC04DD">
        <w:tc>
          <w:tcPr>
            <w:tcW w:w="4247" w:type="dxa"/>
          </w:tcPr>
          <w:p w:rsidR="002901BA" w:rsidRPr="002901BA" w:rsidRDefault="002901BA" w:rsidP="002901B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2901BA">
              <w:rPr>
                <w:rFonts w:ascii="Arial" w:eastAsia="Times New Roman" w:hAnsi="Arial" w:cs="Arial"/>
                <w:color w:val="000000"/>
                <w:lang w:eastAsia="pt-BR"/>
              </w:rPr>
              <w:t>Tharlen</w:t>
            </w:r>
            <w:proofErr w:type="spellEnd"/>
            <w:r w:rsidRPr="002901BA">
              <w:rPr>
                <w:rFonts w:ascii="Arial" w:eastAsia="Times New Roman" w:hAnsi="Arial" w:cs="Arial"/>
                <w:color w:val="000000"/>
                <w:lang w:eastAsia="pt-BR"/>
              </w:rPr>
              <w:t xml:space="preserve"> Neves Brito Carvalho</w:t>
            </w:r>
          </w:p>
        </w:tc>
        <w:tc>
          <w:tcPr>
            <w:tcW w:w="4247" w:type="dxa"/>
          </w:tcPr>
          <w:p w:rsidR="002901BA" w:rsidRPr="002901BA" w:rsidRDefault="002901BA" w:rsidP="002901B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2901BA" w:rsidRPr="002901BA" w:rsidTr="00BC04DD">
        <w:tc>
          <w:tcPr>
            <w:tcW w:w="4247" w:type="dxa"/>
          </w:tcPr>
          <w:p w:rsidR="002901BA" w:rsidRPr="002901BA" w:rsidRDefault="002901BA" w:rsidP="002901B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901BA">
              <w:rPr>
                <w:rFonts w:ascii="Arial" w:eastAsia="Times New Roman" w:hAnsi="Arial" w:cs="Arial"/>
                <w:color w:val="000000"/>
                <w:lang w:eastAsia="pt-BR"/>
              </w:rPr>
              <w:t>Sabrina Oliveira Rosa Duarte Cavalcante</w:t>
            </w:r>
          </w:p>
        </w:tc>
        <w:tc>
          <w:tcPr>
            <w:tcW w:w="4247" w:type="dxa"/>
          </w:tcPr>
          <w:p w:rsidR="002901BA" w:rsidRPr="002901BA" w:rsidRDefault="002901BA" w:rsidP="002901B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52224C" w:rsidRPr="002901BA" w:rsidRDefault="0052224C" w:rsidP="002901BA">
      <w:bookmarkStart w:id="0" w:name="_GoBack"/>
      <w:bookmarkEnd w:id="0"/>
    </w:p>
    <w:sectPr w:rsidR="0052224C" w:rsidRPr="002901BA" w:rsidSect="002901BA">
      <w:headerReference w:type="default" r:id="rId7"/>
      <w:pgSz w:w="11906" w:h="16838"/>
      <w:pgMar w:top="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22" w:rsidRDefault="00D90F22" w:rsidP="00A13CCC">
      <w:pPr>
        <w:spacing w:after="0" w:line="240" w:lineRule="auto"/>
      </w:pPr>
      <w:r>
        <w:separator/>
      </w:r>
    </w:p>
  </w:endnote>
  <w:endnote w:type="continuationSeparator" w:id="0">
    <w:p w:rsidR="00D90F22" w:rsidRDefault="00D90F22" w:rsidP="00A1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22" w:rsidRDefault="00D90F22" w:rsidP="00A13CCC">
      <w:pPr>
        <w:spacing w:after="0" w:line="240" w:lineRule="auto"/>
      </w:pPr>
      <w:r>
        <w:separator/>
      </w:r>
    </w:p>
  </w:footnote>
  <w:footnote w:type="continuationSeparator" w:id="0">
    <w:p w:rsidR="00D90F22" w:rsidRDefault="00D90F22" w:rsidP="00A13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CC" w:rsidRDefault="00A13C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CC"/>
    <w:rsid w:val="002901BA"/>
    <w:rsid w:val="0052224C"/>
    <w:rsid w:val="00904ADA"/>
    <w:rsid w:val="00A13CCC"/>
    <w:rsid w:val="00BC04DD"/>
    <w:rsid w:val="00C25105"/>
    <w:rsid w:val="00D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7F0B5-0C4D-4381-9D9B-38BDA5CF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3C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CCC"/>
  </w:style>
  <w:style w:type="paragraph" w:styleId="Rodap">
    <w:name w:val="footer"/>
    <w:basedOn w:val="Normal"/>
    <w:link w:val="RodapChar"/>
    <w:uiPriority w:val="99"/>
    <w:unhideWhenUsed/>
    <w:rsid w:val="00A13C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CCC"/>
  </w:style>
  <w:style w:type="paragraph" w:styleId="NormalWeb">
    <w:name w:val="Normal (Web)"/>
    <w:basedOn w:val="Normal"/>
    <w:uiPriority w:val="99"/>
    <w:semiHidden/>
    <w:unhideWhenUsed/>
    <w:rsid w:val="00A1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90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2018-05-28T17:37:00Z</dcterms:created>
  <dcterms:modified xsi:type="dcterms:W3CDTF">2018-05-28T18:08:00Z</dcterms:modified>
</cp:coreProperties>
</file>