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Campanha de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prevenção contra as Infecções sexualmente transmissíveis</w:t>
      </w:r>
      <w:r>
        <w:rPr>
          <w:rFonts w:ascii="Times New Roman" w:hAnsi="Times New Roman" w:cs="Times New Roman"/>
          <w:b/>
          <w:sz w:val="24"/>
          <w:szCs w:val="24"/>
        </w:rPr>
        <w:t xml:space="preserve"> – por um carnaval curtido com responsabilidade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8 de fevereiro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 xml:space="preserve"> no turno da manhã e tarde foi realizada uma campanha objetivando a prevenção das infecções sexuais transmissíveis (ISTs). Foi montado um stand com fotos dos tipos de infecções e explicado a sintomatologia das mesmas. O evento se configurou como uma ótima oportunidade para esclarecer dúvidas e conversar com os discentes sobre a temática, na qual houve uma boa participação e interação. Além disso, foi distribuído preservativos e panfletos sobre o tema. Também foi discutido a importância de curtir um carnaval de forma consciente e responsável. Dessa forma, o evento foi bastante positivo, pois proporcionou uma discussão rica e de grande aprendizado. </w:t>
      </w:r>
    </w:p>
    <w:p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5400040" cy="3042920"/>
            <wp:effectExtent l="0" t="0" r="10160" b="5080"/>
            <wp:docPr id="20" name="Imagem 20" descr="C:\Users\IFCE\Documents\IFCE - CANINDE\AÇÕES REALIZADAS\FOTOS CAMPANHA CARNAVAL 2018\27657044_1542625695855509_20818897027230170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 descr="C:\Users\IFCE\Documents\IFCE - CANINDE\AÇÕES REALIZADAS\FOTOS CAMPANHA CARNAVAL 2018\27657044_1542625695855509_208188970272301709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lang w:eastAsia="pt-BR"/>
        </w:rPr>
        <w:drawing>
          <wp:inline distT="0" distB="0" distL="0" distR="0">
            <wp:extent cx="4695825" cy="2640965"/>
            <wp:effectExtent l="0" t="0" r="9525" b="6985"/>
            <wp:docPr id="21" name="Imagem 21" descr="A imagem pode conter: 4 pessoas, incluindo Nayara Mesquita, pessoas sorrindo, pessoas em p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 descr="A imagem pode conter: 4 pessoas, incluindo Nayara Mesquita, pessoas sorrindo, pessoas em pÃ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273" cy="264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66D6F"/>
    <w:rsid w:val="15E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2018-12-11T18:18:00Z</dcterms:created>
  <dc:creator>IFCE</dc:creator>
  <cp:lastModifiedBy>IFCE</cp:lastModifiedBy>
  <dcterms:modified xsi:type="dcterms:W3CDTF">2018-12-11T18:20:46Z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