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 ENCONTRO DE NAPNEs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ORGANIZAÇÃO DAS COMISSÕES DE TRABALHO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LOCAL DO EVENTO: </w:t>
      </w:r>
      <w:r>
        <w:rPr>
          <w:rFonts w:cs="Times New Roman" w:ascii="Times New Roman" w:hAnsi="Times New Roman"/>
          <w:sz w:val="24"/>
          <w:szCs w:val="24"/>
        </w:rPr>
        <w:t>Campus Morada Nova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PERÍODO: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PÚBLICO ALVO: </w:t>
      </w:r>
      <w:r>
        <w:rPr>
          <w:rFonts w:cs="Times New Roman" w:ascii="Times New Roman" w:hAnsi="Times New Roman"/>
          <w:sz w:val="24"/>
          <w:szCs w:val="24"/>
        </w:rPr>
        <w:t>Membros dos Napnes, Comissão Técnica,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gestores do IFCE, representantes de projetos aprovados no Papex, demais servidores e sociedade civil.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144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73"/>
        <w:gridCol w:w="3671"/>
        <w:gridCol w:w="2619"/>
        <w:gridCol w:w="2620"/>
        <w:gridCol w:w="3505"/>
      </w:tblGrid>
      <w:tr>
        <w:trPr>
          <w:trHeight w:val="615" w:hRule="atLeast"/>
        </w:trPr>
        <w:tc>
          <w:tcPr>
            <w:tcW w:w="2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  <w:t xml:space="preserve">Comissão </w:t>
            </w:r>
          </w:p>
        </w:tc>
        <w:tc>
          <w:tcPr>
            <w:tcW w:w="3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  <w:t>Atribuições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  <w:t xml:space="preserve">Responsáveis </w:t>
            </w:r>
          </w:p>
        </w:tc>
        <w:tc>
          <w:tcPr>
            <w:tcW w:w="3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</w:tr>
      <w:tr>
        <w:trPr>
          <w:trHeight w:val="2997" w:hRule="atLeast"/>
        </w:trPr>
        <w:tc>
          <w:tcPr>
            <w:tcW w:w="2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Infraestrutura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3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Providenciar: Local, lanches, Bolsas, Crachá, Pastas e materiais, Transporte para palestrante e participantes, ver hotéis, pousadas, conseguir blusas convocar e orientar monitores para garantir a acessiblidade dos participantes. 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3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4092" w:hRule="atLeast"/>
        </w:trPr>
        <w:tc>
          <w:tcPr>
            <w:tcW w:w="2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Científica </w:t>
            </w:r>
          </w:p>
        </w:tc>
        <w:tc>
          <w:tcPr>
            <w:tcW w:w="3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Fechar programação e folder;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Articular-se com os </w:t>
            </w:r>
            <w:r>
              <w:rPr>
                <w:rFonts w:eastAsia="" w:cs="Times New Roman" w:eastAsiaTheme="minorEastAsia" w:ascii="Times New Roman" w:hAnsi="Times New Roman"/>
                <w:i/>
                <w:sz w:val="24"/>
                <w:szCs w:val="24"/>
                <w:lang w:eastAsia="pt-BR"/>
              </w:rPr>
              <w:t>campi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e outras instituições para o momento de relato de experiências;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Articular palestrantes e cuidar da acomodação dos mesmos;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Coordenação das mesas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Elaboração e entrega de certificados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Elaboração e Controle da frequência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3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</w:tr>
      <w:tr>
        <w:trPr>
          <w:trHeight w:val="1417" w:hRule="atLeast"/>
        </w:trPr>
        <w:tc>
          <w:tcPr>
            <w:tcW w:w="2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Divulgação e Mobilização </w:t>
            </w:r>
          </w:p>
        </w:tc>
        <w:tc>
          <w:tcPr>
            <w:tcW w:w="3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Providenciar logomarca do evento;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Divulgação de evento no site do IFCE, do campus que irá sediar e do face da PROEXT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Envio de cartazes para os </w:t>
            </w:r>
            <w:r>
              <w:rPr>
                <w:rFonts w:eastAsia="" w:cs="Times New Roman" w:eastAsiaTheme="minorEastAsia" w:ascii="Times New Roman" w:hAnsi="Times New Roman"/>
                <w:i/>
                <w:sz w:val="24"/>
                <w:szCs w:val="24"/>
                <w:lang w:eastAsia="pt-BR"/>
              </w:rPr>
              <w:t>campi.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Enviar ofício para diretores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Divulgar a todos os campi no e-mail todos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Registro do evento (fotos das palestras).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3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</w:tr>
      <w:tr>
        <w:trPr>
          <w:trHeight w:val="1741" w:hRule="atLeast"/>
        </w:trPr>
        <w:tc>
          <w:tcPr>
            <w:tcW w:w="2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Artística e Cultural </w:t>
            </w:r>
          </w:p>
        </w:tc>
        <w:tc>
          <w:tcPr>
            <w:tcW w:w="3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W w:w="3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4"/>
                <w:szCs w:val="24"/>
                <w:lang w:eastAsia="pt-BR"/>
              </w:rPr>
            </w:r>
          </w:p>
        </w:tc>
      </w:tr>
      <w:tr>
        <w:trPr>
          <w:trHeight w:val="1906" w:hRule="atLeast"/>
        </w:trPr>
        <w:tc>
          <w:tcPr>
            <w:tcW w:w="2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>Relatoria e organização de documentos</w:t>
            </w:r>
          </w:p>
        </w:tc>
        <w:tc>
          <w:tcPr>
            <w:tcW w:w="36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Registro do evento (relatório e fotografias) </w:t>
            </w:r>
          </w:p>
        </w:tc>
        <w:tc>
          <w:tcPr>
            <w:tcW w:w="2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  <w:tc>
          <w:tcPr>
            <w:tcW w:w="26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  <w:t xml:space="preserve">Dividir por programação com todos. </w:t>
            </w:r>
          </w:p>
        </w:tc>
        <w:tc>
          <w:tcPr>
            <w:tcW w:w="3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pt-BR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8" w:right="1418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7b1a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a2e02"/>
    <w:rPr>
      <w:rFonts w:ascii="Segoe UI" w:hAnsi="Segoe UI" w:eastAsia="" w:cs="Segoe UI" w:eastAsiaTheme="minorEastAsia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a7b1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a2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a7b1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LibreOffice/4.4.2.2$Windows_x86 LibreOffice_project/c4c7d32d0d49397cad38d62472b0bc8acff48dd6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2019-02-26T12:19:00Z</dcterms:created>
  <dc:creator>Patrícia</dc:creator>
  <dc:language>pt-BR</dc:language>
  <cp:lastModifiedBy>Patrícia Freitas</cp:lastModifiedBy>
  <cp:lastPrinted>2017-03-17T16:23:00Z</cp:lastPrinted>
  <dcterms:modified xsi:type="dcterms:W3CDTF">2019-02-26T12:20:00Z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