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left"/>
            <w:rPr>
              <w:rFonts w:ascii="Arial" w:cs="Arial" w:eastAsia="Arial" w:hAnsi="Arial"/>
              <w:i w:val="0"/>
              <w:color w:val="000000"/>
              <w:sz w:val="24"/>
              <w:szCs w:val="24"/>
              <w:u w:val="none"/>
              <w:vertAlign w:val="baseline"/>
            </w:rPr>
          </w:pPr>
          <w:r w:rsidDel="00000000" w:rsidR="00000000" w:rsidRPr="00000000">
            <w:rPr>
              <w:rtl w:val="0"/>
            </w:rPr>
          </w:r>
          <w:r w:rsidDel="00000000" w:rsidR="00000000" w:rsidRPr="00000000">
            <w:drawing>
              <wp:anchor allowOverlap="1" behindDoc="0" distB="43180" distT="0" distL="114300" distR="141605" hidden="0" layoutInCell="1" locked="0" relativeHeight="0" simplePos="0">
                <wp:simplePos x="0" y="0"/>
                <wp:positionH relativeFrom="column">
                  <wp:posOffset>2189479</wp:posOffset>
                </wp:positionH>
                <wp:positionV relativeFrom="paragraph">
                  <wp:posOffset>-511174</wp:posOffset>
                </wp:positionV>
                <wp:extent cx="887095" cy="890270"/>
                <wp:effectExtent b="0" l="0" r="0" t="0"/>
                <wp:wrapSquare wrapText="bothSides" distB="43180" distT="0" distL="114300" distR="141605"/>
                <wp:docPr descr="brasao-do-brasil-republica" id="5" name="image1.png"/>
                <a:graphic>
                  <a:graphicData uri="http://schemas.openxmlformats.org/drawingml/2006/picture">
                    <pic:pic>
                      <pic:nvPicPr>
                        <pic:cNvPr descr="brasao-do-brasil-republica" id="0" name="image1.png"/>
                        <pic:cNvPicPr preferRelativeResize="0"/>
                      </pic:nvPicPr>
                      <pic:blipFill>
                        <a:blip r:embed="rId7"/>
                        <a:srcRect b="0" l="0" r="0" t="0"/>
                        <a:stretch>
                          <a:fillRect/>
                        </a:stretch>
                      </pic:blipFill>
                      <pic:spPr>
                        <a:xfrm>
                          <a:off x="0" y="0"/>
                          <a:ext cx="887095" cy="890270"/>
                        </a:xfrm>
                        <a:prstGeom prst="rect"/>
                        <a:ln/>
                      </pic:spPr>
                    </pic:pic>
                  </a:graphicData>
                </a:graphic>
              </wp:anchor>
            </w:drawing>
          </w:r>
        </w:p>
      </w:sdtContent>
    </w:sdt>
    <w:sdt>
      <w:sdtPr>
        <w:tag w:val="goog_rdk_1"/>
      </w:sdtPr>
      <w:sdtContent>
        <w:p w:rsidR="00000000" w:rsidDel="00000000" w:rsidP="00000000" w:rsidRDefault="00000000" w:rsidRPr="00000000" w14:paraId="00000002">
          <w:pPr>
            <w:jc w:val="center"/>
            <w:rPr>
              <w:rFonts w:ascii="Arial" w:cs="Arial" w:eastAsia="Arial" w:hAnsi="Arial"/>
              <w:b w:val="1"/>
              <w:color w:val="000000"/>
              <w:sz w:val="24"/>
              <w:szCs w:val="24"/>
            </w:rPr>
          </w:pPr>
          <w:r w:rsidDel="00000000" w:rsidR="00000000" w:rsidRPr="00000000">
            <w:rPr>
              <w:rtl w:val="0"/>
            </w:rPr>
          </w:r>
        </w:p>
      </w:sdtContent>
    </w:sdt>
    <w:sdt>
      <w:sdtPr>
        <w:tag w:val="goog_rdk_2"/>
      </w:sdtPr>
      <w:sdtContent>
        <w:p w:rsidR="00000000" w:rsidDel="00000000" w:rsidP="00000000" w:rsidRDefault="00000000" w:rsidRPr="00000000" w14:paraId="00000003">
          <w:pPr>
            <w:jc w:val="center"/>
            <w:rPr>
              <w:rFonts w:ascii="Arial" w:cs="Arial" w:eastAsia="Arial" w:hAnsi="Arial"/>
              <w:b w:val="1"/>
              <w:color w:val="000000"/>
              <w:sz w:val="24"/>
              <w:szCs w:val="24"/>
            </w:rPr>
          </w:pPr>
          <w:r w:rsidDel="00000000" w:rsidR="00000000" w:rsidRPr="00000000">
            <w:rPr>
              <w:rtl w:val="0"/>
            </w:rPr>
          </w:r>
        </w:p>
      </w:sdtContent>
    </w:sdt>
    <w:sdt>
      <w:sdtPr>
        <w:tag w:val="goog_rdk_3"/>
      </w:sdtPr>
      <w:sdtContent>
        <w:p w:rsidR="00000000" w:rsidDel="00000000" w:rsidP="00000000" w:rsidRDefault="00000000" w:rsidRPr="00000000" w14:paraId="00000004">
          <w:pPr>
            <w:jc w:val="center"/>
            <w:rPr>
              <w:rFonts w:ascii="Arial" w:cs="Arial" w:eastAsia="Arial" w:hAnsi="Arial"/>
              <w:b w:val="1"/>
              <w:i w:val="0"/>
              <w:color w:val="000000"/>
              <w:sz w:val="20"/>
              <w:szCs w:val="20"/>
            </w:rPr>
          </w:pPr>
          <w:r w:rsidDel="00000000" w:rsidR="00000000" w:rsidRPr="00000000">
            <w:rPr>
              <w:rFonts w:ascii="Arial" w:cs="Arial" w:eastAsia="Arial" w:hAnsi="Arial"/>
              <w:b w:val="1"/>
              <w:color w:val="000000"/>
              <w:sz w:val="20"/>
              <w:szCs w:val="20"/>
              <w:rtl w:val="0"/>
            </w:rPr>
            <w:t xml:space="preserve">SERVIÇO PÚBLICO FEDERAL</w:t>
            <w:br w:type="textWrapping"/>
            <w:t xml:space="preserve">MINISTÉRIO DA EDUCAÇÃO</w:t>
            <w:br w:type="textWrapping"/>
          </w:r>
          <w:r w:rsidDel="00000000" w:rsidR="00000000" w:rsidRPr="00000000">
            <w:rPr>
              <w:rFonts w:ascii="Arial" w:cs="Arial" w:eastAsia="Arial" w:hAnsi="Arial"/>
              <w:b w:val="1"/>
              <w:i w:val="0"/>
              <w:color w:val="000000"/>
              <w:sz w:val="20"/>
              <w:szCs w:val="20"/>
              <w:rtl w:val="0"/>
            </w:rPr>
            <w:t xml:space="preserve">INSTITUTO FEDERAL DE EDUCAÇÃO, CIÊNCIA E TECNOLOGIA DO CEARÁ - IFCE</w:t>
          </w:r>
        </w:p>
      </w:sdtContent>
    </w:sdt>
    <w:sdt>
      <w:sdtPr>
        <w:tag w:val="goog_rdk_4"/>
      </w:sdtPr>
      <w:sdtContent>
        <w:p w:rsidR="00000000" w:rsidDel="00000000" w:rsidP="00000000" w:rsidRDefault="00000000" w:rsidRPr="00000000" w14:paraId="00000005">
          <w:pPr>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CAMPUS DE HORIZONTE</w:t>
          </w:r>
        </w:p>
      </w:sdtContent>
    </w:sdt>
    <w:sdt>
      <w:sdtPr>
        <w:tag w:val="goog_rdk_5"/>
      </w:sdtPr>
      <w:sdtContent>
        <w:p w:rsidR="00000000" w:rsidDel="00000000" w:rsidP="00000000" w:rsidRDefault="00000000" w:rsidRPr="00000000" w14:paraId="00000006">
          <w:pPr>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COORDENADORIA TÉCNICO-PEDAGÓGICA- CTP</w:t>
          </w:r>
        </w:p>
      </w:sdtContent>
    </w:sdt>
    <w:sdt>
      <w:sdtPr>
        <w:tag w:val="goog_rdk_6"/>
      </w:sdtPr>
      <w:sdtContent>
        <w:p w:rsidR="00000000" w:rsidDel="00000000" w:rsidP="00000000" w:rsidRDefault="00000000" w:rsidRPr="00000000" w14:paraId="00000007">
          <w:pPr>
            <w:jc w:val="center"/>
            <w:rPr>
              <w:rFonts w:ascii="Arial" w:cs="Arial" w:eastAsia="Arial" w:hAnsi="Arial"/>
              <w:b w:val="1"/>
              <w:i w:val="0"/>
              <w:color w:val="000000"/>
              <w:sz w:val="20"/>
              <w:szCs w:val="20"/>
            </w:rPr>
          </w:pPr>
          <w:r w:rsidDel="00000000" w:rsidR="00000000" w:rsidRPr="00000000">
            <w:rPr>
              <w:rtl w:val="0"/>
            </w:rPr>
          </w:r>
        </w:p>
      </w:sdtContent>
    </w:sdt>
    <w:sdt>
      <w:sdtPr>
        <w:tag w:val="goog_rdk_7"/>
      </w:sdtPr>
      <w:sdtContent>
        <w:p w:rsidR="00000000" w:rsidDel="00000000" w:rsidP="00000000" w:rsidRDefault="00000000" w:rsidRPr="00000000" w14:paraId="00000008">
          <w:pPr>
            <w:jc w:val="center"/>
            <w:rPr>
              <w:rFonts w:ascii="Arial" w:cs="Arial" w:eastAsia="Arial" w:hAnsi="Arial"/>
              <w:b w:val="1"/>
              <w:i w:val="0"/>
              <w:color w:val="000000"/>
              <w:sz w:val="20"/>
              <w:szCs w:val="20"/>
            </w:rPr>
          </w:pPr>
          <w:r w:rsidDel="00000000" w:rsidR="00000000" w:rsidRPr="00000000">
            <w:rPr>
              <w:rtl w:val="0"/>
            </w:rPr>
          </w:r>
        </w:p>
      </w:sdtContent>
    </w:sdt>
    <w:sdt>
      <w:sdtPr>
        <w:tag w:val="goog_rdk_8"/>
      </w:sdtPr>
      <w:sdtContent>
        <w:p w:rsidR="00000000" w:rsidDel="00000000" w:rsidP="00000000" w:rsidRDefault="00000000" w:rsidRPr="00000000" w14:paraId="00000009">
          <w:pPr>
            <w:jc w:val="center"/>
            <w:rPr>
              <w:rFonts w:ascii="Arial" w:cs="Arial" w:eastAsia="Arial" w:hAnsi="Arial"/>
              <w:b w:val="1"/>
              <w:i w:val="0"/>
              <w:color w:val="000000"/>
              <w:sz w:val="20"/>
              <w:szCs w:val="20"/>
            </w:rPr>
          </w:pPr>
          <w:r w:rsidDel="00000000" w:rsidR="00000000" w:rsidRPr="00000000">
            <w:rPr>
              <w:rtl w:val="0"/>
            </w:rPr>
          </w:r>
        </w:p>
      </w:sdtContent>
    </w:sdt>
    <w:sdt>
      <w:sdtPr>
        <w:tag w:val="goog_rdk_9"/>
      </w:sdtPr>
      <w:sdtContent>
        <w:p w:rsidR="00000000" w:rsidDel="00000000" w:rsidP="00000000" w:rsidRDefault="00000000" w:rsidRPr="00000000" w14:paraId="0000000A">
          <w:pPr>
            <w:jc w:val="center"/>
            <w:rPr>
              <w:rFonts w:ascii="Arial" w:cs="Arial" w:eastAsia="Arial" w:hAnsi="Arial"/>
              <w:b w:val="1"/>
              <w:i w:val="0"/>
              <w:color w:val="000000"/>
              <w:sz w:val="24"/>
              <w:szCs w:val="24"/>
            </w:rPr>
          </w:pPr>
          <w:r w:rsidDel="00000000" w:rsidR="00000000" w:rsidRPr="00000000">
            <w:rPr>
              <w:rtl w:val="0"/>
            </w:rPr>
          </w:r>
        </w:p>
      </w:sdtContent>
    </w:sdt>
    <w:sdt>
      <w:sdtPr>
        <w:tag w:val="goog_rdk_10"/>
      </w:sdtPr>
      <w:sdtContent>
        <w:p w:rsidR="00000000" w:rsidDel="00000000" w:rsidP="00000000" w:rsidRDefault="00000000" w:rsidRPr="00000000" w14:paraId="0000000B">
          <w:pPr>
            <w:jc w:val="center"/>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RELATÓRIO DA AVALIAÇÃO DIAGNÓSTICA DOS CURSOS REGULARES 2019.1</w:t>
          </w:r>
        </w:p>
      </w:sdtContent>
    </w:sdt>
    <w:sdt>
      <w:sdtPr>
        <w:tag w:val="goog_rdk_11"/>
      </w:sdtPr>
      <w:sdtContent>
        <w:p w:rsidR="00000000" w:rsidDel="00000000" w:rsidP="00000000" w:rsidRDefault="00000000" w:rsidRPr="00000000" w14:paraId="0000000C">
          <w:pPr>
            <w:jc w:val="center"/>
            <w:rPr>
              <w:rFonts w:ascii="Arial" w:cs="Arial" w:eastAsia="Arial" w:hAnsi="Arial"/>
              <w:b w:val="1"/>
              <w:i w:val="0"/>
              <w:color w:val="000000"/>
              <w:sz w:val="24"/>
              <w:szCs w:val="24"/>
            </w:rPr>
          </w:pPr>
          <w:r w:rsidDel="00000000" w:rsidR="00000000" w:rsidRPr="00000000">
            <w:rPr>
              <w:rtl w:val="0"/>
            </w:rPr>
          </w:r>
        </w:p>
      </w:sdtContent>
    </w:sdt>
    <w:sdt>
      <w:sdtPr>
        <w:tag w:val="goog_rdk_12"/>
      </w:sdtPr>
      <w:sdtContent>
        <w:p w:rsidR="00000000" w:rsidDel="00000000" w:rsidP="00000000" w:rsidRDefault="00000000" w:rsidRPr="00000000" w14:paraId="0000000D">
          <w:pPr>
            <w:jc w:val="left"/>
            <w:rPr>
              <w:rFonts w:ascii="Arial" w:cs="Arial" w:eastAsia="Arial" w:hAnsi="Arial"/>
              <w:b w:val="1"/>
              <w:color w:val="000000"/>
              <w:sz w:val="24"/>
              <w:szCs w:val="24"/>
            </w:rPr>
          </w:pPr>
          <w:r w:rsidDel="00000000" w:rsidR="00000000" w:rsidRPr="00000000">
            <w:rPr>
              <w:rtl w:val="0"/>
            </w:rPr>
          </w:r>
        </w:p>
      </w:sdtContent>
    </w:sdt>
    <w:sdt>
      <w:sdtPr>
        <w:tag w:val="goog_rdk_13"/>
      </w:sdtPr>
      <w:sdtContent>
        <w:p w:rsidR="00000000" w:rsidDel="00000000" w:rsidP="00000000" w:rsidRDefault="00000000" w:rsidRPr="00000000" w14:paraId="0000000E">
          <w:pPr>
            <w:jc w:val="left"/>
            <w:rPr>
              <w:rFonts w:ascii="Arial" w:cs="Arial" w:eastAsia="Arial" w:hAnsi="Arial"/>
              <w:b w:val="1"/>
              <w:color w:val="000000"/>
              <w:sz w:val="24"/>
              <w:szCs w:val="24"/>
            </w:rPr>
          </w:pPr>
          <w:r w:rsidDel="00000000" w:rsidR="00000000" w:rsidRPr="00000000">
            <w:rPr>
              <w:rtl w:val="0"/>
            </w:rPr>
          </w:r>
        </w:p>
      </w:sdtContent>
    </w:sdt>
    <w:sdt>
      <w:sdtPr>
        <w:tag w:val="goog_rdk_14"/>
      </w:sdtPr>
      <w:sdtContent>
        <w:p w:rsidR="00000000" w:rsidDel="00000000" w:rsidP="00000000" w:rsidRDefault="00000000" w:rsidRPr="00000000" w14:paraId="0000000F">
          <w:pPr>
            <w:jc w:val="left"/>
            <w:rPr>
              <w:rFonts w:ascii="Arial" w:cs="Arial" w:eastAsia="Arial" w:hAnsi="Arial"/>
              <w:b w:val="1"/>
              <w:color w:val="000000"/>
              <w:sz w:val="24"/>
              <w:szCs w:val="24"/>
            </w:rPr>
          </w:pPr>
          <w:r w:rsidDel="00000000" w:rsidR="00000000" w:rsidRPr="00000000">
            <w:rPr>
              <w:rtl w:val="0"/>
            </w:rPr>
          </w:r>
        </w:p>
      </w:sdtContent>
    </w:sdt>
    <w:sdt>
      <w:sdtPr>
        <w:tag w:val="goog_rdk_15"/>
      </w:sdtPr>
      <w:sdtContent>
        <w:p w:rsidR="00000000" w:rsidDel="00000000" w:rsidP="00000000" w:rsidRDefault="00000000" w:rsidRPr="00000000" w14:paraId="00000010">
          <w:pPr>
            <w:numPr>
              <w:ilvl w:val="0"/>
              <w:numId w:val="1"/>
            </w:numPr>
            <w:ind w:left="0"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Apresentação</w:t>
          </w:r>
        </w:p>
      </w:sdtContent>
    </w:sdt>
    <w:sdt>
      <w:sdtPr>
        <w:tag w:val="goog_rdk_16"/>
      </w:sdtPr>
      <w:sdtContent>
        <w:p w:rsidR="00000000" w:rsidDel="00000000" w:rsidP="00000000" w:rsidRDefault="00000000" w:rsidRPr="00000000" w14:paraId="00000011">
          <w:pPr>
            <w:jc w:val="left"/>
            <w:rPr>
              <w:rFonts w:ascii="Arial" w:cs="Arial" w:eastAsia="Arial" w:hAnsi="Arial"/>
              <w:b w:val="1"/>
              <w:color w:val="000000"/>
              <w:sz w:val="24"/>
              <w:szCs w:val="24"/>
            </w:rPr>
          </w:pPr>
          <w:r w:rsidDel="00000000" w:rsidR="00000000" w:rsidRPr="00000000">
            <w:rPr>
              <w:rtl w:val="0"/>
            </w:rPr>
          </w:r>
        </w:p>
      </w:sdtContent>
    </w:sdt>
    <w:sdt>
      <w:sdtPr>
        <w:tag w:val="goog_rdk_17"/>
      </w:sdtPr>
      <w:sdtContent>
        <w:p w:rsidR="00000000" w:rsidDel="00000000" w:rsidP="00000000" w:rsidRDefault="00000000" w:rsidRPr="00000000" w14:paraId="00000012">
          <w:pPr>
            <w:spacing w:line="360" w:lineRule="auto"/>
            <w:ind w:left="0" w:firstLine="799"/>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O presente relatório tem como objetivo apresentar o resultado da análise dos dados da avaliação diagnóstica realizada </w:t>
          </w:r>
          <w:r w:rsidDel="00000000" w:rsidR="00000000" w:rsidRPr="00000000">
            <w:rPr>
              <w:rFonts w:ascii="Arial" w:cs="Arial" w:eastAsia="Arial" w:hAnsi="Arial"/>
              <w:sz w:val="24"/>
              <w:szCs w:val="24"/>
              <w:rtl w:val="0"/>
            </w:rPr>
            <w:t xml:space="preserve">com os</w:t>
          </w:r>
          <w:r w:rsidDel="00000000" w:rsidR="00000000" w:rsidRPr="00000000">
            <w:rPr>
              <w:rFonts w:ascii="Arial" w:cs="Arial" w:eastAsia="Arial" w:hAnsi="Arial"/>
              <w:b w:val="0"/>
              <w:color w:val="000000"/>
              <w:sz w:val="24"/>
              <w:szCs w:val="24"/>
              <w:rtl w:val="0"/>
            </w:rPr>
            <w:t xml:space="preserve"> alunos in</w:t>
          </w:r>
          <w:r w:rsidDel="00000000" w:rsidR="00000000" w:rsidRPr="00000000">
            <w:rPr>
              <w:rFonts w:ascii="Arial" w:cs="Arial" w:eastAsia="Arial" w:hAnsi="Arial"/>
              <w:sz w:val="24"/>
              <w:szCs w:val="24"/>
              <w:rtl w:val="0"/>
            </w:rPr>
            <w:t xml:space="preserve">gressantes</w:t>
          </w:r>
          <w:r w:rsidDel="00000000" w:rsidR="00000000" w:rsidRPr="00000000">
            <w:rPr>
              <w:rFonts w:ascii="Arial" w:cs="Arial" w:eastAsia="Arial" w:hAnsi="Arial"/>
              <w:b w:val="0"/>
              <w:color w:val="000000"/>
              <w:sz w:val="24"/>
              <w:szCs w:val="24"/>
              <w:rtl w:val="0"/>
            </w:rPr>
            <w:t xml:space="preserve"> dos cursos regulares do semestre de 2019.1: Técnico Subsequente em Logística e Licenciatura em Física. </w:t>
          </w:r>
        </w:p>
      </w:sdtContent>
    </w:sdt>
    <w:sdt>
      <w:sdtPr>
        <w:tag w:val="goog_rdk_18"/>
      </w:sdtPr>
      <w:sdtContent>
        <w:p w:rsidR="00000000" w:rsidDel="00000000" w:rsidP="00000000" w:rsidRDefault="00000000" w:rsidRPr="00000000" w14:paraId="00000013">
          <w:pPr>
            <w:spacing w:line="360" w:lineRule="auto"/>
            <w:ind w:left="0" w:firstLine="799"/>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Para chegarmos a estes dados, a Coordenadoria Técnico Pedagógica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color w:val="000000"/>
              <w:sz w:val="24"/>
              <w:szCs w:val="24"/>
              <w:rtl w:val="0"/>
            </w:rPr>
            <w:t xml:space="preserve">CTP) do campus de Horizonte, se reuniu com os Coordenadores e professores dos referidos cursos para traçar as melhores estratégias </w:t>
          </w:r>
          <w:r w:rsidDel="00000000" w:rsidR="00000000" w:rsidRPr="00000000">
            <w:rPr>
              <w:rFonts w:ascii="Arial" w:cs="Arial" w:eastAsia="Arial" w:hAnsi="Arial"/>
              <w:sz w:val="24"/>
              <w:szCs w:val="24"/>
              <w:rtl w:val="0"/>
            </w:rPr>
            <w:t xml:space="preserve">de</w:t>
          </w:r>
          <w:r w:rsidDel="00000000" w:rsidR="00000000" w:rsidRPr="00000000">
            <w:rPr>
              <w:rFonts w:ascii="Arial" w:cs="Arial" w:eastAsia="Arial" w:hAnsi="Arial"/>
              <w:b w:val="0"/>
              <w:color w:val="000000"/>
              <w:sz w:val="24"/>
              <w:szCs w:val="24"/>
              <w:rtl w:val="0"/>
            </w:rPr>
            <w:t xml:space="preserve"> aplicação desta avaliação. </w:t>
          </w:r>
        </w:p>
      </w:sdtContent>
    </w:sdt>
    <w:sdt>
      <w:sdtPr>
        <w:tag w:val="goog_rdk_19"/>
      </w:sdtPr>
      <w:sdtContent>
        <w:p w:rsidR="00000000" w:rsidDel="00000000" w:rsidP="00000000" w:rsidRDefault="00000000" w:rsidRPr="00000000" w14:paraId="00000014">
          <w:pPr>
            <w:spacing w:line="360" w:lineRule="auto"/>
            <w:ind w:left="0" w:firstLine="799"/>
            <w:jc w:val="both"/>
            <w:rPr>
              <w:rFonts w:ascii="Arial" w:cs="Arial" w:eastAsia="Arial" w:hAnsi="Arial"/>
              <w:i w:val="0"/>
              <w:smallCaps w:val="0"/>
              <w:color w:val="222222"/>
              <w:sz w:val="24"/>
              <w:szCs w:val="24"/>
              <w:highlight w:val="white"/>
            </w:rPr>
          </w:pPr>
          <w:r w:rsidDel="00000000" w:rsidR="00000000" w:rsidRPr="00000000">
            <w:rPr>
              <w:rFonts w:ascii="Arial" w:cs="Arial" w:eastAsia="Arial" w:hAnsi="Arial"/>
              <w:b w:val="0"/>
              <w:color w:val="000000"/>
              <w:sz w:val="24"/>
              <w:szCs w:val="24"/>
              <w:rtl w:val="0"/>
            </w:rPr>
            <w:t xml:space="preserve">Após este momento de planejamento, ficou acordado utilizar</w:t>
          </w:r>
          <w:r w:rsidDel="00000000" w:rsidR="00000000" w:rsidRPr="00000000">
            <w:rPr>
              <w:rFonts w:ascii="Arial" w:cs="Arial" w:eastAsia="Arial" w:hAnsi="Arial"/>
              <w:sz w:val="24"/>
              <w:szCs w:val="24"/>
              <w:rtl w:val="0"/>
            </w:rPr>
            <w:t xml:space="preserve">mos</w:t>
          </w:r>
          <w:r w:rsidDel="00000000" w:rsidR="00000000" w:rsidRPr="00000000">
            <w:rPr>
              <w:rFonts w:ascii="Arial" w:cs="Arial" w:eastAsia="Arial" w:hAnsi="Arial"/>
              <w:b w:val="0"/>
              <w:color w:val="000000"/>
              <w:sz w:val="24"/>
              <w:szCs w:val="24"/>
              <w:rtl w:val="0"/>
            </w:rPr>
            <w:t xml:space="preserve"> o </w:t>
          </w:r>
          <w:r w:rsidDel="00000000" w:rsidR="00000000" w:rsidRPr="00000000">
            <w:rPr>
              <w:rFonts w:ascii="Arial" w:cs="Arial" w:eastAsia="Arial" w:hAnsi="Arial"/>
              <w:b w:val="0"/>
              <w:i w:val="1"/>
              <w:color w:val="000000"/>
              <w:sz w:val="24"/>
              <w:szCs w:val="24"/>
              <w:rtl w:val="0"/>
            </w:rPr>
            <w:t xml:space="preserve">Edpuzzle</w:t>
          </w:r>
          <w:r w:rsidDel="00000000" w:rsidR="00000000" w:rsidRPr="00000000">
            <w:rPr>
              <w:rFonts w:ascii="Arial" w:cs="Arial" w:eastAsia="Arial" w:hAnsi="Arial"/>
              <w:b w:val="0"/>
              <w:color w:val="000000"/>
              <w:sz w:val="24"/>
              <w:szCs w:val="24"/>
              <w:rtl w:val="0"/>
            </w:rPr>
            <w:t xml:space="preserve">, ferramenta online que permite adicionar um </w:t>
          </w:r>
          <w:r w:rsidDel="00000000" w:rsidR="00000000" w:rsidRPr="00000000">
            <w:rPr>
              <w:rFonts w:ascii="Arial" w:cs="Arial" w:eastAsia="Arial" w:hAnsi="Arial"/>
              <w:b w:val="0"/>
              <w:i w:val="1"/>
              <w:color w:val="000000"/>
              <w:sz w:val="24"/>
              <w:szCs w:val="24"/>
              <w:rtl w:val="0"/>
            </w:rPr>
            <w:t xml:space="preserve">Q</w:t>
          </w:r>
          <w:r w:rsidDel="00000000" w:rsidR="00000000" w:rsidRPr="00000000">
            <w:rPr>
              <w:rFonts w:ascii="Arial" w:cs="Arial" w:eastAsia="Arial" w:hAnsi="Arial"/>
              <w:i w:val="1"/>
              <w:smallCaps w:val="0"/>
              <w:color w:val="222222"/>
              <w:sz w:val="24"/>
              <w:szCs w:val="24"/>
              <w:highlight w:val="white"/>
              <w:rtl w:val="0"/>
            </w:rPr>
            <w:t xml:space="preserve">uiz</w:t>
          </w:r>
          <w:r w:rsidDel="00000000" w:rsidR="00000000" w:rsidRPr="00000000">
            <w:rPr>
              <w:rFonts w:ascii="Arial" w:cs="Arial" w:eastAsia="Arial" w:hAnsi="Arial"/>
              <w:i w:val="0"/>
              <w:smallCaps w:val="0"/>
              <w:color w:val="222222"/>
              <w:sz w:val="24"/>
              <w:szCs w:val="24"/>
              <w:highlight w:val="white"/>
              <w:rtl w:val="0"/>
            </w:rPr>
            <w:t xml:space="preserve"> no qual os alunos foram submetidos na primeira semana de aula. </w:t>
          </w:r>
        </w:p>
      </w:sdtContent>
    </w:sdt>
    <w:sdt>
      <w:sdtPr>
        <w:tag w:val="goog_rdk_20"/>
      </w:sdtPr>
      <w:sdtContent>
        <w:p w:rsidR="00000000" w:rsidDel="00000000" w:rsidP="00000000" w:rsidRDefault="00000000" w:rsidRPr="00000000" w14:paraId="00000015">
          <w:pPr>
            <w:spacing w:line="360" w:lineRule="auto"/>
            <w:ind w:left="0" w:firstLine="799"/>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Os conteúdos escolhidos para compor as perguntas do teste foram aqueles conhecimentos prévio, das matérias de português e matemática, relevantes para acompanhamento do curso, ou seja, aqueles conhecimentos que os alunos já precisam dominar para conseguir acompanhar as matérias ministradas no curso durante o primeiro semestre. </w:t>
          </w:r>
        </w:p>
      </w:sdtContent>
    </w:sdt>
    <w:sdt>
      <w:sdtPr>
        <w:tag w:val="goog_rdk_21"/>
      </w:sdtPr>
      <w:sdtContent>
        <w:p w:rsidR="00000000" w:rsidDel="00000000" w:rsidP="00000000" w:rsidRDefault="00000000" w:rsidRPr="00000000" w14:paraId="00000016">
          <w:pPr>
            <w:spacing w:line="360" w:lineRule="auto"/>
            <w:ind w:left="0" w:firstLine="799"/>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Para a aplicação da avaliação, disponibilizamos os computadores do laboratório de informática e liberamos a utilização do celular dos alunos.  Reservamos um turno dentro da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b w:val="0"/>
              <w:color w:val="000000"/>
              <w:sz w:val="24"/>
              <w:szCs w:val="24"/>
              <w:rtl w:val="0"/>
            </w:rPr>
            <w:t xml:space="preserve">emana de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b w:val="0"/>
              <w:color w:val="000000"/>
              <w:sz w:val="24"/>
              <w:szCs w:val="24"/>
              <w:rtl w:val="0"/>
            </w:rPr>
            <w:t xml:space="preserve">ntegração, datas que já são previstas no calendário letivo, para aplicação d</w:t>
          </w:r>
          <w:r w:rsidDel="00000000" w:rsidR="00000000" w:rsidRPr="00000000">
            <w:rPr>
              <w:rFonts w:ascii="Arial" w:cs="Arial" w:eastAsia="Arial" w:hAnsi="Arial"/>
              <w:sz w:val="24"/>
              <w:szCs w:val="24"/>
              <w:rtl w:val="0"/>
            </w:rPr>
            <w:t xml:space="preserve">o referido questionário</w:t>
          </w:r>
          <w:r w:rsidDel="00000000" w:rsidR="00000000" w:rsidRPr="00000000">
            <w:rPr>
              <w:rFonts w:ascii="Arial" w:cs="Arial" w:eastAsia="Arial" w:hAnsi="Arial"/>
              <w:b w:val="0"/>
              <w:color w:val="000000"/>
              <w:sz w:val="24"/>
              <w:szCs w:val="24"/>
              <w:rtl w:val="0"/>
            </w:rPr>
            <w:t xml:space="preserve">.  </w:t>
          </w:r>
        </w:p>
      </w:sdtContent>
    </w:sdt>
    <w:sdt>
      <w:sdtPr>
        <w:tag w:val="goog_rdk_22"/>
      </w:sdtPr>
      <w:sdtContent>
        <w:p w:rsidR="00000000" w:rsidDel="00000000" w:rsidP="00000000" w:rsidRDefault="00000000" w:rsidRPr="00000000" w14:paraId="00000017">
          <w:pPr>
            <w:spacing w:line="360" w:lineRule="auto"/>
            <w:ind w:left="0" w:firstLine="799"/>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Após receber as respostas do alunos no sistema, a CTP ficou responsável para extrair os dados e analisá-las para repassar aos CCs e aos professores o perfil discente, entendendo que está análise subsidia a tomada de decisão coletivas e institucionais de acompanhamento discente dentro dos cursos. </w:t>
          </w:r>
        </w:p>
      </w:sdtContent>
    </w:sdt>
    <w:sdt>
      <w:sdtPr>
        <w:tag w:val="goog_rdk_23"/>
      </w:sdtPr>
      <w:sdtContent>
        <w:p w:rsidR="00000000" w:rsidDel="00000000" w:rsidP="00000000" w:rsidRDefault="00000000" w:rsidRPr="00000000" w14:paraId="00000018">
          <w:pPr>
            <w:spacing w:line="360" w:lineRule="auto"/>
            <w:ind w:left="0" w:firstLine="799"/>
            <w:jc w:val="both"/>
            <w:rPr>
              <w:rFonts w:ascii="Arial" w:cs="Arial" w:eastAsia="Arial" w:hAnsi="Arial"/>
              <w:b w:val="0"/>
              <w:color w:val="000000"/>
              <w:sz w:val="24"/>
              <w:szCs w:val="24"/>
            </w:rPr>
          </w:pPr>
          <w:r w:rsidDel="00000000" w:rsidR="00000000" w:rsidRPr="00000000">
            <w:rPr>
              <w:rtl w:val="0"/>
            </w:rPr>
          </w:r>
        </w:p>
      </w:sdtContent>
    </w:sdt>
    <w:sdt>
      <w:sdtPr>
        <w:tag w:val="goog_rdk_24"/>
      </w:sdtPr>
      <w:sdtContent>
        <w:p w:rsidR="00000000" w:rsidDel="00000000" w:rsidP="00000000" w:rsidRDefault="00000000" w:rsidRPr="00000000" w14:paraId="00000019">
          <w:pPr>
            <w:numPr>
              <w:ilvl w:val="0"/>
              <w:numId w:val="1"/>
            </w:numPr>
            <w:ind w:left="0"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Desenvolvimento</w:t>
          </w:r>
        </w:p>
      </w:sdtContent>
    </w:sdt>
    <w:sdt>
      <w:sdtPr>
        <w:tag w:val="goog_rdk_25"/>
      </w:sdtPr>
      <w:sdtContent>
        <w:p w:rsidR="00000000" w:rsidDel="00000000" w:rsidP="00000000" w:rsidRDefault="00000000" w:rsidRPr="00000000" w14:paraId="0000001A">
          <w:pPr>
            <w:widowControl w:val="1"/>
            <w:spacing w:line="360" w:lineRule="auto"/>
            <w:jc w:val="both"/>
            <w:rPr>
              <w:rFonts w:ascii="Arial" w:cs="Arial" w:eastAsia="Arial" w:hAnsi="Arial"/>
              <w:b w:val="1"/>
              <w:i w:val="0"/>
              <w:smallCaps w:val="0"/>
              <w:color w:val="404040"/>
              <w:sz w:val="24"/>
              <w:szCs w:val="24"/>
              <w:vertAlign w:val="baseline"/>
            </w:rPr>
          </w:pPr>
          <w:r w:rsidDel="00000000" w:rsidR="00000000" w:rsidRPr="00000000">
            <w:rPr>
              <w:rtl w:val="0"/>
            </w:rPr>
          </w:r>
        </w:p>
      </w:sdtContent>
    </w:sdt>
    <w:sdt>
      <w:sdtPr>
        <w:tag w:val="goog_rdk_26"/>
      </w:sdtPr>
      <w:sdtContent>
        <w:p w:rsidR="00000000" w:rsidDel="00000000" w:rsidP="00000000" w:rsidRDefault="00000000" w:rsidRPr="00000000" w14:paraId="0000001B">
          <w:pPr>
            <w:spacing w:line="360" w:lineRule="auto"/>
            <w:ind w:left="0" w:firstLine="799"/>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A Coordenadoria Técnico - Pedagógica- CTP do Instituto federal do Ceará - IFCE, campus de Horizonte tem, dentre sua atribuições, acompanhar o processo de aprendizagem discente e planejar estratégias que vise o êxito escolar discente, envolvendo os atores responsáveis pelo ensino/aprendizagem da instituição. </w:t>
          </w:r>
        </w:p>
      </w:sdtContent>
    </w:sdt>
    <w:sdt>
      <w:sdtPr>
        <w:tag w:val="goog_rdk_27"/>
      </w:sdtPr>
      <w:sdtContent>
        <w:p w:rsidR="00000000" w:rsidDel="00000000" w:rsidP="00000000" w:rsidRDefault="00000000" w:rsidRPr="00000000" w14:paraId="0000001C">
          <w:pPr>
            <w:spacing w:line="360" w:lineRule="auto"/>
            <w:ind w:left="0" w:firstLine="799"/>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No semestre de 2019.1, recebemos no Campus de Horizonte as primeiras turmas do cursos regulares, sendo eles: o Técnico subsequente em Logística e a Graduação em Licenciatura em Física. </w:t>
          </w:r>
        </w:p>
      </w:sdtContent>
    </w:sdt>
    <w:sdt>
      <w:sdtPr>
        <w:tag w:val="goog_rdk_28"/>
      </w:sdtPr>
      <w:sdtContent>
        <w:p w:rsidR="00000000" w:rsidDel="00000000" w:rsidP="00000000" w:rsidRDefault="00000000" w:rsidRPr="00000000" w14:paraId="0000001D">
          <w:pPr>
            <w:spacing w:line="360" w:lineRule="auto"/>
            <w:ind w:left="0" w:firstLine="799"/>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Percebemos que se tivéssemos a oportunidade de conhecer o perfil do nosso discente, antes mesmo do início dos conteúdos previstos nas disciplinas, potencializaria as tomadas de decisões na elaboração de estratégias de acompanhamento dos discentes que, por ventura, demonstrassem alguma dificuldade na avaliação diagnóstica. </w:t>
          </w:r>
        </w:p>
      </w:sdtContent>
    </w:sdt>
    <w:sdt>
      <w:sdtPr>
        <w:tag w:val="goog_rdk_29"/>
      </w:sdtPr>
      <w:sdtContent>
        <w:p w:rsidR="00000000" w:rsidDel="00000000" w:rsidP="00000000" w:rsidRDefault="00000000" w:rsidRPr="00000000" w14:paraId="0000001E">
          <w:pPr>
            <w:spacing w:line="360" w:lineRule="auto"/>
            <w:ind w:left="0" w:firstLine="799"/>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Com isso, planejamos, </w:t>
          </w:r>
          <w:r w:rsidDel="00000000" w:rsidR="00000000" w:rsidRPr="00000000">
            <w:rPr>
              <w:rFonts w:ascii="Arial" w:cs="Arial" w:eastAsia="Arial" w:hAnsi="Arial"/>
              <w:sz w:val="24"/>
              <w:szCs w:val="24"/>
              <w:rtl w:val="0"/>
            </w:rPr>
            <w:t xml:space="preserve">juntamente com as</w:t>
          </w:r>
          <w:r w:rsidDel="00000000" w:rsidR="00000000" w:rsidRPr="00000000">
            <w:rPr>
              <w:rFonts w:ascii="Arial" w:cs="Arial" w:eastAsia="Arial" w:hAnsi="Arial"/>
              <w:b w:val="0"/>
              <w:color w:val="000000"/>
              <w:sz w:val="24"/>
              <w:szCs w:val="24"/>
              <w:rtl w:val="0"/>
            </w:rPr>
            <w:t xml:space="preserve"> Coordena</w:t>
          </w:r>
          <w:r w:rsidDel="00000000" w:rsidR="00000000" w:rsidRPr="00000000">
            <w:rPr>
              <w:rFonts w:ascii="Arial" w:cs="Arial" w:eastAsia="Arial" w:hAnsi="Arial"/>
              <w:sz w:val="24"/>
              <w:szCs w:val="24"/>
              <w:rtl w:val="0"/>
            </w:rPr>
            <w:t xml:space="preserve">ções</w:t>
          </w:r>
          <w:r w:rsidDel="00000000" w:rsidR="00000000" w:rsidRPr="00000000">
            <w:rPr>
              <w:rFonts w:ascii="Arial" w:cs="Arial" w:eastAsia="Arial" w:hAnsi="Arial"/>
              <w:b w:val="0"/>
              <w:color w:val="000000"/>
              <w:sz w:val="24"/>
              <w:szCs w:val="24"/>
              <w:rtl w:val="0"/>
            </w:rPr>
            <w:t xml:space="preserve"> de Cursos (CC) e professores, a aplicação de uma avaliação diagnóstica, ainda na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b w:val="0"/>
              <w:color w:val="000000"/>
              <w:sz w:val="24"/>
              <w:szCs w:val="24"/>
              <w:rtl w:val="0"/>
            </w:rPr>
            <w:t xml:space="preserve">emana de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b w:val="0"/>
              <w:color w:val="000000"/>
              <w:sz w:val="24"/>
              <w:szCs w:val="24"/>
              <w:rtl w:val="0"/>
            </w:rPr>
            <w:t xml:space="preserve">ntegração dos alunos novatos, para identificarmos as potencialidades e as dificuldades dos ingressantes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b w:val="0"/>
              <w:color w:val="000000"/>
              <w:sz w:val="24"/>
              <w:szCs w:val="24"/>
              <w:rtl w:val="0"/>
            </w:rPr>
            <w:t xml:space="preserve">os cursos e ajudar n</w:t>
          </w:r>
          <w:r w:rsidDel="00000000" w:rsidR="00000000" w:rsidRPr="00000000">
            <w:rPr>
              <w:rFonts w:ascii="Arial" w:cs="Arial" w:eastAsia="Arial" w:hAnsi="Arial"/>
              <w:sz w:val="24"/>
              <w:szCs w:val="24"/>
              <w:rtl w:val="0"/>
            </w:rPr>
            <w:t xml:space="preserve">o planejamento e </w:t>
          </w:r>
          <w:r w:rsidDel="00000000" w:rsidR="00000000" w:rsidRPr="00000000">
            <w:rPr>
              <w:rFonts w:ascii="Arial" w:cs="Arial" w:eastAsia="Arial" w:hAnsi="Arial"/>
              <w:b w:val="0"/>
              <w:color w:val="000000"/>
              <w:sz w:val="24"/>
              <w:szCs w:val="24"/>
              <w:rtl w:val="0"/>
            </w:rPr>
            <w:t xml:space="preserve"> toma</w:t>
          </w:r>
          <w:r w:rsidDel="00000000" w:rsidR="00000000" w:rsidRPr="00000000">
            <w:rPr>
              <w:rFonts w:ascii="Arial" w:cs="Arial" w:eastAsia="Arial" w:hAnsi="Arial"/>
              <w:sz w:val="24"/>
              <w:szCs w:val="24"/>
              <w:rtl w:val="0"/>
            </w:rPr>
            <w:t xml:space="preserve">da de</w:t>
          </w:r>
          <w:r w:rsidDel="00000000" w:rsidR="00000000" w:rsidRPr="00000000">
            <w:rPr>
              <w:rFonts w:ascii="Arial" w:cs="Arial" w:eastAsia="Arial" w:hAnsi="Arial"/>
              <w:b w:val="0"/>
              <w:color w:val="000000"/>
              <w:sz w:val="24"/>
              <w:szCs w:val="24"/>
              <w:rtl w:val="0"/>
            </w:rPr>
            <w:t xml:space="preserve"> decisões </w:t>
          </w:r>
          <w:r w:rsidDel="00000000" w:rsidR="00000000" w:rsidRPr="00000000">
            <w:rPr>
              <w:rFonts w:ascii="Arial" w:cs="Arial" w:eastAsia="Arial" w:hAnsi="Arial"/>
              <w:sz w:val="24"/>
              <w:szCs w:val="24"/>
              <w:rtl w:val="0"/>
            </w:rPr>
            <w:t xml:space="preserve">pedagógicas</w:t>
          </w:r>
          <w:r w:rsidDel="00000000" w:rsidR="00000000" w:rsidRPr="00000000">
            <w:rPr>
              <w:rFonts w:ascii="Arial" w:cs="Arial" w:eastAsia="Arial" w:hAnsi="Arial"/>
              <w:b w:val="0"/>
              <w:color w:val="000000"/>
              <w:sz w:val="24"/>
              <w:szCs w:val="24"/>
              <w:rtl w:val="0"/>
            </w:rPr>
            <w:t xml:space="preserve">. </w:t>
          </w:r>
        </w:p>
      </w:sdtContent>
    </w:sdt>
    <w:sdt>
      <w:sdtPr>
        <w:tag w:val="goog_rdk_30"/>
      </w:sdtPr>
      <w:sdtContent>
        <w:p w:rsidR="00000000" w:rsidDel="00000000" w:rsidP="00000000" w:rsidRDefault="00000000" w:rsidRPr="00000000" w14:paraId="0000001F">
          <w:pPr>
            <w:spacing w:line="360" w:lineRule="auto"/>
            <w:ind w:left="0" w:firstLine="799"/>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Para a realização da avaliação, utilizamos o programa Edpuzzle, uma ferramenta online, na qual inserimos um bloco de dez perguntas de múltipla escolhas com conteúdo das áreas de</w:t>
          </w:r>
          <w:r w:rsidDel="00000000" w:rsidR="00000000" w:rsidRPr="00000000">
            <w:rPr>
              <w:rFonts w:ascii="Arial" w:cs="Arial" w:eastAsia="Arial" w:hAnsi="Arial"/>
              <w:sz w:val="24"/>
              <w:szCs w:val="24"/>
              <w:rtl w:val="0"/>
            </w:rPr>
            <w:t xml:space="preserve"> Língua P</w:t>
          </w:r>
          <w:r w:rsidDel="00000000" w:rsidR="00000000" w:rsidRPr="00000000">
            <w:rPr>
              <w:rFonts w:ascii="Arial" w:cs="Arial" w:eastAsia="Arial" w:hAnsi="Arial"/>
              <w:b w:val="0"/>
              <w:color w:val="000000"/>
              <w:sz w:val="24"/>
              <w:szCs w:val="24"/>
              <w:rtl w:val="0"/>
            </w:rPr>
            <w:t xml:space="preserve">ortuguês e de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b w:val="0"/>
              <w:color w:val="000000"/>
              <w:sz w:val="24"/>
              <w:szCs w:val="24"/>
              <w:rtl w:val="0"/>
            </w:rPr>
            <w:t xml:space="preserve">atemática. A seleção do assunto a ser abordado foi </w:t>
          </w:r>
          <w:r w:rsidDel="00000000" w:rsidR="00000000" w:rsidRPr="00000000">
            <w:rPr>
              <w:rFonts w:ascii="Arial" w:cs="Arial" w:eastAsia="Arial" w:hAnsi="Arial"/>
              <w:sz w:val="24"/>
              <w:szCs w:val="24"/>
              <w:rtl w:val="0"/>
            </w:rPr>
            <w:t xml:space="preserve">feita</w:t>
          </w:r>
          <w:r w:rsidDel="00000000" w:rsidR="00000000" w:rsidRPr="00000000">
            <w:rPr>
              <w:rFonts w:ascii="Arial" w:cs="Arial" w:eastAsia="Arial" w:hAnsi="Arial"/>
              <w:b w:val="0"/>
              <w:color w:val="000000"/>
              <w:sz w:val="24"/>
              <w:szCs w:val="24"/>
              <w:rtl w:val="0"/>
            </w:rPr>
            <w:t xml:space="preserve">, considerando os conhecimentos prévios que os alunos deveriam ter para acompanhar o curso. A partir dos resultados obtidos, tornou-se possível perceber as necessidades de aprendizagem das turmas. </w:t>
          </w:r>
        </w:p>
      </w:sdtContent>
    </w:sdt>
    <w:sdt>
      <w:sdtPr>
        <w:tag w:val="goog_rdk_31"/>
      </w:sdtPr>
      <w:sdtContent>
        <w:p w:rsidR="00000000" w:rsidDel="00000000" w:rsidP="00000000" w:rsidRDefault="00000000" w:rsidRPr="00000000" w14:paraId="00000020">
          <w:pPr>
            <w:spacing w:line="360" w:lineRule="auto"/>
            <w:ind w:left="0" w:firstLine="799"/>
            <w:jc w:val="both"/>
            <w:rPr>
              <w:rFonts w:ascii="Arial" w:cs="Arial" w:eastAsia="Arial" w:hAnsi="Arial"/>
              <w:sz w:val="24"/>
              <w:szCs w:val="24"/>
            </w:rPr>
          </w:pPr>
          <w:r w:rsidDel="00000000" w:rsidR="00000000" w:rsidRPr="00000000">
            <w:rPr>
              <w:rtl w:val="0"/>
            </w:rPr>
          </w:r>
        </w:p>
      </w:sdtContent>
    </w:sdt>
    <w:sdt>
      <w:sdtPr>
        <w:tag w:val="goog_rdk_32"/>
      </w:sdtPr>
      <w:sdtContent>
        <w:p w:rsidR="00000000" w:rsidDel="00000000" w:rsidP="00000000" w:rsidRDefault="00000000" w:rsidRPr="00000000" w14:paraId="00000021">
          <w:pPr>
            <w:spacing w:line="360" w:lineRule="auto"/>
            <w:ind w:left="0" w:firstLine="4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  Logística</w:t>
          </w:r>
        </w:p>
      </w:sdtContent>
    </w:sdt>
    <w:sdt>
      <w:sdtPr>
        <w:tag w:val="goog_rdk_33"/>
      </w:sdtPr>
      <w:sdtContent>
        <w:p w:rsidR="00000000" w:rsidDel="00000000" w:rsidP="00000000" w:rsidRDefault="00000000" w:rsidRPr="00000000" w14:paraId="00000022">
          <w:pPr>
            <w:spacing w:line="360" w:lineRule="auto"/>
            <w:ind w:left="0" w:firstLine="799"/>
            <w:jc w:val="both"/>
            <w:rPr>
              <w:rFonts w:ascii="Arial" w:cs="Arial" w:eastAsia="Arial" w:hAnsi="Arial"/>
              <w:b w:val="1"/>
              <w:sz w:val="24"/>
              <w:szCs w:val="24"/>
            </w:rPr>
          </w:pPr>
          <w:r w:rsidDel="00000000" w:rsidR="00000000" w:rsidRPr="00000000">
            <w:rPr>
              <w:rtl w:val="0"/>
            </w:rPr>
          </w:r>
        </w:p>
      </w:sdtContent>
    </w:sdt>
    <w:sdt>
      <w:sdtPr>
        <w:tag w:val="goog_rdk_34"/>
      </w:sdtPr>
      <w:sdtContent>
        <w:p w:rsidR="00000000" w:rsidDel="00000000" w:rsidP="00000000" w:rsidRDefault="00000000" w:rsidRPr="00000000" w14:paraId="00000023">
          <w:pPr>
            <w:spacing w:line="360" w:lineRule="auto"/>
            <w:ind w:left="0" w:firstLine="799"/>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Detalharemos o resultado obtido das avaliações por curso, iniciando pelo técnico subsequente em Logística. Ao total tivemos o número de 35 ingressos, sendo 34 submetido ao teste. Desde 34, chegamos ao seguinte resultado: 1 respondeu 90% das questões; 7 responderam 80% das questões; 9 responderam 70% das questões; 4 responderam 60% das questões; 7 responderam 50% das questões, 2 responderam 40 % das questões; 3 responderam 30% das questões e 1 respondeu 20 % das questões.</w:t>
          </w:r>
        </w:p>
      </w:sdtContent>
    </w:sdt>
    <w:sdt>
      <w:sdtPr>
        <w:tag w:val="goog_rdk_35"/>
      </w:sdtPr>
      <w:sdtContent>
        <w:p w:rsidR="00000000" w:rsidDel="00000000" w:rsidP="00000000" w:rsidRDefault="00000000" w:rsidRPr="00000000" w14:paraId="00000024">
          <w:pPr>
            <w:spacing w:line="360" w:lineRule="auto"/>
            <w:ind w:left="0" w:firstLine="802"/>
            <w:jc w:val="both"/>
            <w:rPr>
              <w:rFonts w:ascii="Arial" w:cs="Arial" w:eastAsia="Arial" w:hAnsi="Arial"/>
              <w:b w:val="1"/>
              <w:color w:val="ff0000"/>
              <w:sz w:val="24"/>
              <w:szCs w:val="24"/>
            </w:rPr>
          </w:pPr>
          <w:r w:rsidDel="00000000" w:rsidR="00000000" w:rsidRPr="00000000">
            <w:rPr>
              <w:rtl w:val="0"/>
            </w:rPr>
          </w:r>
        </w:p>
      </w:sdtContent>
    </w:sdt>
    <w:sdt>
      <w:sdtPr>
        <w:tag w:val="goog_rdk_36"/>
      </w:sdtPr>
      <w:sdtContent>
        <w:p w:rsidR="00000000" w:rsidDel="00000000" w:rsidP="00000000" w:rsidRDefault="00000000" w:rsidRPr="00000000" w14:paraId="00000025">
          <w:pPr>
            <w:spacing w:line="360" w:lineRule="auto"/>
            <w:ind w:left="0" w:firstLine="0"/>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Pr>
            <w:drawing>
              <wp:inline distB="114300" distT="114300" distL="114300" distR="114300">
                <wp:extent cx="5276850" cy="3162300"/>
                <wp:effectExtent b="0" l="0" r="0" t="0"/>
                <wp:docPr descr="Gráfico" id="3" name="image3.png"/>
                <a:graphic>
                  <a:graphicData uri="http://schemas.openxmlformats.org/drawingml/2006/picture">
                    <pic:pic>
                      <pic:nvPicPr>
                        <pic:cNvPr descr="Gráfico" id="0" name="image3.png"/>
                        <pic:cNvPicPr preferRelativeResize="0"/>
                      </pic:nvPicPr>
                      <pic:blipFill>
                        <a:blip r:embed="rId8"/>
                        <a:srcRect b="0" l="0" r="0" t="0"/>
                        <a:stretch>
                          <a:fillRect/>
                        </a:stretch>
                      </pic:blipFill>
                      <pic:spPr>
                        <a:xfrm>
                          <a:off x="0" y="0"/>
                          <a:ext cx="5276850" cy="3162300"/>
                        </a:xfrm>
                        <a:prstGeom prst="rect"/>
                        <a:ln/>
                      </pic:spPr>
                    </pic:pic>
                  </a:graphicData>
                </a:graphic>
              </wp:inline>
            </w:drawing>
          </w:r>
          <w:r w:rsidDel="00000000" w:rsidR="00000000" w:rsidRPr="00000000">
            <w:rPr>
              <w:rtl w:val="0"/>
            </w:rPr>
          </w:r>
        </w:p>
      </w:sdtContent>
    </w:sdt>
    <w:sdt>
      <w:sdtPr>
        <w:tag w:val="goog_rdk_37"/>
      </w:sdtPr>
      <w:sdtContent>
        <w:p w:rsidR="00000000" w:rsidDel="00000000" w:rsidP="00000000" w:rsidRDefault="00000000" w:rsidRPr="00000000" w14:paraId="00000026">
          <w:pPr>
            <w:spacing w:line="360" w:lineRule="auto"/>
            <w:ind w:left="0" w:firstLine="802"/>
            <w:jc w:val="both"/>
            <w:rPr>
              <w:rFonts w:ascii="Arial" w:cs="Arial" w:eastAsia="Arial" w:hAnsi="Arial"/>
              <w:b w:val="1"/>
              <w:color w:val="000000"/>
              <w:sz w:val="24"/>
              <w:szCs w:val="24"/>
            </w:rPr>
          </w:pPr>
          <w:r w:rsidDel="00000000" w:rsidR="00000000" w:rsidRPr="00000000">
            <w:rPr>
              <w:rtl w:val="0"/>
            </w:rPr>
          </w:r>
        </w:p>
      </w:sdtContent>
    </w:sdt>
    <w:sdt>
      <w:sdtPr>
        <w:tag w:val="goog_rdk_38"/>
      </w:sdtPr>
      <w:sdtContent>
        <w:p w:rsidR="00000000" w:rsidDel="00000000" w:rsidP="00000000" w:rsidRDefault="00000000" w:rsidRPr="00000000" w14:paraId="00000027">
          <w:pPr>
            <w:spacing w:line="360" w:lineRule="auto"/>
            <w:ind w:left="0" w:firstLine="799"/>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Podemos identificar pelo gráfico que 21 pessoas conseguiram atingir acima de 60% do teste o que implica dizer que estariam aptas a iniciar os estudos no curso. </w:t>
          </w:r>
          <w:r w:rsidDel="00000000" w:rsidR="00000000" w:rsidRPr="00000000">
            <w:rPr>
              <w:rFonts w:ascii="Arial" w:cs="Arial" w:eastAsia="Arial" w:hAnsi="Arial"/>
              <w:sz w:val="24"/>
              <w:szCs w:val="24"/>
              <w:rtl w:val="0"/>
            </w:rPr>
            <w:t xml:space="preserve">Observou-se que</w:t>
          </w:r>
          <w:r w:rsidDel="00000000" w:rsidR="00000000" w:rsidRPr="00000000">
            <w:rPr>
              <w:rFonts w:ascii="Arial" w:cs="Arial" w:eastAsia="Arial" w:hAnsi="Arial"/>
              <w:b w:val="0"/>
              <w:color w:val="000000"/>
              <w:sz w:val="24"/>
              <w:szCs w:val="24"/>
              <w:rtl w:val="0"/>
            </w:rPr>
            <w:t xml:space="preserve"> 7 pessoas acertaram 50 % das questões, o que</w:t>
          </w:r>
          <w:r w:rsidDel="00000000" w:rsidR="00000000" w:rsidRPr="00000000">
            <w:rPr>
              <w:rFonts w:ascii="Arial" w:cs="Arial" w:eastAsia="Arial" w:hAnsi="Arial"/>
              <w:sz w:val="24"/>
              <w:szCs w:val="24"/>
              <w:rtl w:val="0"/>
            </w:rPr>
            <w:t xml:space="preserve"> nos evidencia a necessidade de </w:t>
          </w:r>
          <w:r w:rsidDel="00000000" w:rsidR="00000000" w:rsidRPr="00000000">
            <w:rPr>
              <w:rFonts w:ascii="Arial" w:cs="Arial" w:eastAsia="Arial" w:hAnsi="Arial"/>
              <w:b w:val="0"/>
              <w:color w:val="000000"/>
              <w:sz w:val="24"/>
              <w:szCs w:val="24"/>
              <w:rtl w:val="0"/>
            </w:rPr>
            <w:t xml:space="preserve">planejarmos ações para potencializar o aproveitamento deles no curso</w:t>
          </w:r>
          <w:r w:rsidDel="00000000" w:rsidR="00000000" w:rsidRPr="00000000">
            <w:rPr>
              <w:rFonts w:ascii="Arial" w:cs="Arial" w:eastAsia="Arial" w:hAnsi="Arial"/>
              <w:sz w:val="24"/>
              <w:szCs w:val="24"/>
              <w:rtl w:val="0"/>
            </w:rPr>
            <w:t xml:space="preserve">. Por fim, </w:t>
          </w:r>
          <w:r w:rsidDel="00000000" w:rsidR="00000000" w:rsidRPr="00000000">
            <w:rPr>
              <w:rFonts w:ascii="Arial" w:cs="Arial" w:eastAsia="Arial" w:hAnsi="Arial"/>
              <w:b w:val="0"/>
              <w:color w:val="000000"/>
              <w:sz w:val="24"/>
              <w:szCs w:val="24"/>
              <w:rtl w:val="0"/>
            </w:rPr>
            <w:t xml:space="preserve"> 6 pessoas </w:t>
          </w:r>
          <w:r w:rsidDel="00000000" w:rsidR="00000000" w:rsidRPr="00000000">
            <w:rPr>
              <w:rFonts w:ascii="Arial" w:cs="Arial" w:eastAsia="Arial" w:hAnsi="Arial"/>
              <w:sz w:val="24"/>
              <w:szCs w:val="24"/>
              <w:rtl w:val="0"/>
            </w:rPr>
            <w:t xml:space="preserve">acertaram </w:t>
          </w:r>
          <w:r w:rsidDel="00000000" w:rsidR="00000000" w:rsidRPr="00000000">
            <w:rPr>
              <w:rFonts w:ascii="Arial" w:cs="Arial" w:eastAsia="Arial" w:hAnsi="Arial"/>
              <w:b w:val="0"/>
              <w:color w:val="000000"/>
              <w:sz w:val="24"/>
              <w:szCs w:val="24"/>
              <w:rtl w:val="0"/>
            </w:rPr>
            <w:t xml:space="preserve">menos de 40% das questõe</w:t>
          </w:r>
          <w:r w:rsidDel="00000000" w:rsidR="00000000" w:rsidRPr="00000000">
            <w:rPr>
              <w:rFonts w:ascii="Arial" w:cs="Arial" w:eastAsia="Arial" w:hAnsi="Arial"/>
              <w:sz w:val="24"/>
              <w:szCs w:val="24"/>
              <w:rtl w:val="0"/>
            </w:rPr>
            <w:t xml:space="preserve">s </w:t>
          </w:r>
          <w:r w:rsidDel="00000000" w:rsidR="00000000" w:rsidRPr="00000000">
            <w:rPr>
              <w:rFonts w:ascii="Arial" w:cs="Arial" w:eastAsia="Arial" w:hAnsi="Arial"/>
              <w:b w:val="0"/>
              <w:color w:val="000000"/>
              <w:sz w:val="24"/>
              <w:szCs w:val="24"/>
              <w:rtl w:val="0"/>
            </w:rPr>
            <w:t xml:space="preserve">que </w:t>
          </w:r>
          <w:r w:rsidDel="00000000" w:rsidR="00000000" w:rsidRPr="00000000">
            <w:rPr>
              <w:rFonts w:ascii="Arial" w:cs="Arial" w:eastAsia="Arial" w:hAnsi="Arial"/>
              <w:sz w:val="24"/>
              <w:szCs w:val="24"/>
              <w:rtl w:val="0"/>
            </w:rPr>
            <w:t xml:space="preserve">nos indica a necessidade efetiva de </w:t>
          </w:r>
          <w:r w:rsidDel="00000000" w:rsidR="00000000" w:rsidRPr="00000000">
            <w:rPr>
              <w:rFonts w:ascii="Arial" w:cs="Arial" w:eastAsia="Arial" w:hAnsi="Arial"/>
              <w:b w:val="0"/>
              <w:color w:val="000000"/>
              <w:sz w:val="24"/>
              <w:szCs w:val="24"/>
              <w:rtl w:val="0"/>
            </w:rPr>
            <w:t xml:space="preserve"> de maior atuação pedagógica para disponibilizar estratégias para que estas pessoas possam, com esforço compartilhado, minimizar as lacunas apontadas no teste e pross</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b w:val="0"/>
              <w:color w:val="000000"/>
              <w:sz w:val="24"/>
              <w:szCs w:val="24"/>
              <w:rtl w:val="0"/>
            </w:rPr>
            <w:t xml:space="preserve">g</w:t>
          </w:r>
          <w:r w:rsidDel="00000000" w:rsidR="00000000" w:rsidRPr="00000000">
            <w:rPr>
              <w:rFonts w:ascii="Arial" w:cs="Arial" w:eastAsia="Arial" w:hAnsi="Arial"/>
              <w:sz w:val="24"/>
              <w:szCs w:val="24"/>
              <w:rtl w:val="0"/>
            </w:rPr>
            <w:t xml:space="preserve">uir com êxito </w:t>
          </w:r>
          <w:r w:rsidDel="00000000" w:rsidR="00000000" w:rsidRPr="00000000">
            <w:rPr>
              <w:rFonts w:ascii="Arial" w:cs="Arial" w:eastAsia="Arial" w:hAnsi="Arial"/>
              <w:b w:val="0"/>
              <w:color w:val="000000"/>
              <w:sz w:val="24"/>
              <w:szCs w:val="24"/>
              <w:rtl w:val="0"/>
            </w:rPr>
            <w:t xml:space="preserve"> no curso. </w:t>
          </w:r>
        </w:p>
      </w:sdtContent>
    </w:sdt>
    <w:sdt>
      <w:sdtPr>
        <w:tag w:val="goog_rdk_39"/>
      </w:sdtPr>
      <w:sdtContent>
        <w:p w:rsidR="00000000" w:rsidDel="00000000" w:rsidP="00000000" w:rsidRDefault="00000000" w:rsidRPr="00000000" w14:paraId="00000028">
          <w:pPr>
            <w:spacing w:line="360" w:lineRule="auto"/>
            <w:ind w:left="0" w:firstLine="799"/>
            <w:jc w:val="both"/>
            <w:rPr>
              <w:rFonts w:ascii="Arial" w:cs="Arial" w:eastAsia="Arial" w:hAnsi="Arial"/>
              <w:sz w:val="24"/>
              <w:szCs w:val="24"/>
            </w:rPr>
          </w:pPr>
          <w:r w:rsidDel="00000000" w:rsidR="00000000" w:rsidRPr="00000000">
            <w:rPr>
              <w:rtl w:val="0"/>
            </w:rPr>
          </w:r>
        </w:p>
      </w:sdtContent>
    </w:sdt>
    <w:sdt>
      <w:sdtPr>
        <w:tag w:val="goog_rdk_40"/>
      </w:sdtPr>
      <w:sdtContent>
        <w:p w:rsidR="00000000" w:rsidDel="00000000" w:rsidP="00000000" w:rsidRDefault="00000000" w:rsidRPr="00000000" w14:paraId="00000029">
          <w:pPr>
            <w:spacing w:line="360" w:lineRule="auto"/>
            <w:ind w:left="0" w:firstLine="425.19685039370086"/>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 Licenciatura em Física</w:t>
          </w:r>
        </w:p>
      </w:sdtContent>
    </w:sdt>
    <w:sdt>
      <w:sdtPr>
        <w:tag w:val="goog_rdk_41"/>
      </w:sdtPr>
      <w:sdtContent>
        <w:p w:rsidR="00000000" w:rsidDel="00000000" w:rsidP="00000000" w:rsidRDefault="00000000" w:rsidRPr="00000000" w14:paraId="0000002A">
          <w:pPr>
            <w:spacing w:line="360" w:lineRule="auto"/>
            <w:ind w:left="0" w:firstLine="799"/>
            <w:jc w:val="both"/>
            <w:rPr>
              <w:rFonts w:ascii="Arial" w:cs="Arial" w:eastAsia="Arial" w:hAnsi="Arial"/>
              <w:b w:val="1"/>
              <w:sz w:val="24"/>
              <w:szCs w:val="24"/>
            </w:rPr>
          </w:pPr>
          <w:r w:rsidDel="00000000" w:rsidR="00000000" w:rsidRPr="00000000">
            <w:rPr>
              <w:rtl w:val="0"/>
            </w:rPr>
          </w:r>
        </w:p>
      </w:sdtContent>
    </w:sdt>
    <w:sdt>
      <w:sdtPr>
        <w:tag w:val="goog_rdk_42"/>
      </w:sdtPr>
      <w:sdtContent>
        <w:p w:rsidR="00000000" w:rsidDel="00000000" w:rsidP="00000000" w:rsidRDefault="00000000" w:rsidRPr="00000000" w14:paraId="0000002B">
          <w:pPr>
            <w:spacing w:line="360" w:lineRule="auto"/>
            <w:ind w:left="0" w:firstLine="799"/>
            <w:jc w:val="both"/>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No curso de Licenciatura em Física apenas 15 alunos foram submetidos a avaliação, pois ainda não tinha ocorrido a chamada dos classificáveis. A chamada aconteceu na semana seguinte ao início das aulas. Os resultados do referido curso, baseando-se nos 15 participantes que participaram foram os seguintes: 1 aluno acertou 60%,30% e 20%; 5 alunos pontuaram em 70% e 80%; e 2 alunos pontuaram em 90% das questões.</w:t>
          </w:r>
        </w:p>
      </w:sdtContent>
    </w:sdt>
    <w:sdt>
      <w:sdtPr>
        <w:tag w:val="goog_rdk_43"/>
      </w:sdtPr>
      <w:sdtContent>
        <w:p w:rsidR="00000000" w:rsidDel="00000000" w:rsidP="00000000" w:rsidRDefault="00000000" w:rsidRPr="00000000" w14:paraId="0000002C">
          <w:pPr>
            <w:spacing w:line="360" w:lineRule="auto"/>
            <w:ind w:left="0" w:firstLine="802"/>
            <w:jc w:val="both"/>
            <w:rPr>
              <w:rFonts w:ascii="Arial" w:cs="Arial" w:eastAsia="Arial" w:hAnsi="Arial"/>
              <w:b w:val="1"/>
              <w:color w:val="ff0000"/>
              <w:sz w:val="24"/>
              <w:szCs w:val="24"/>
            </w:rPr>
          </w:pPr>
          <w:r w:rsidDel="00000000" w:rsidR="00000000" w:rsidRPr="00000000">
            <w:rPr>
              <w:rtl w:val="0"/>
            </w:rPr>
          </w:r>
        </w:p>
      </w:sdtContent>
    </w:sdt>
    <w:sdt>
      <w:sdtPr>
        <w:tag w:val="goog_rdk_44"/>
      </w:sdtPr>
      <w:sdtContent>
        <w:p w:rsidR="00000000" w:rsidDel="00000000" w:rsidP="00000000" w:rsidRDefault="00000000" w:rsidRPr="00000000" w14:paraId="0000002D">
          <w:pPr>
            <w:spacing w:line="360" w:lineRule="auto"/>
            <w:ind w:left="0" w:firstLine="0"/>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Pr>
            <w:drawing>
              <wp:inline distB="114300" distT="114300" distL="114300" distR="114300">
                <wp:extent cx="5367338" cy="3162300"/>
                <wp:effectExtent b="0" l="0" r="0" t="0"/>
                <wp:docPr descr="Gráfico" id="4" name="image2.png"/>
                <a:graphic>
                  <a:graphicData uri="http://schemas.openxmlformats.org/drawingml/2006/picture">
                    <pic:pic>
                      <pic:nvPicPr>
                        <pic:cNvPr descr="Gráfico" id="0" name="image2.png"/>
                        <pic:cNvPicPr preferRelativeResize="0"/>
                      </pic:nvPicPr>
                      <pic:blipFill>
                        <a:blip r:embed="rId9"/>
                        <a:srcRect b="0" l="0" r="0" t="0"/>
                        <a:stretch>
                          <a:fillRect/>
                        </a:stretch>
                      </pic:blipFill>
                      <pic:spPr>
                        <a:xfrm>
                          <a:off x="0" y="0"/>
                          <a:ext cx="5367338" cy="3162300"/>
                        </a:xfrm>
                        <a:prstGeom prst="rect"/>
                        <a:ln/>
                      </pic:spPr>
                    </pic:pic>
                  </a:graphicData>
                </a:graphic>
              </wp:inline>
            </w:drawing>
          </w:r>
          <w:r w:rsidDel="00000000" w:rsidR="00000000" w:rsidRPr="00000000">
            <w:rPr>
              <w:rtl w:val="0"/>
            </w:rPr>
          </w:r>
        </w:p>
      </w:sdtContent>
    </w:sdt>
    <w:sdt>
      <w:sdtPr>
        <w:tag w:val="goog_rdk_45"/>
      </w:sdtPr>
      <w:sdtContent>
        <w:p w:rsidR="00000000" w:rsidDel="00000000" w:rsidP="00000000" w:rsidRDefault="00000000" w:rsidRPr="00000000" w14:paraId="0000002E">
          <w:pPr>
            <w:spacing w:line="360" w:lineRule="auto"/>
            <w:ind w:left="0" w:firstLine="799"/>
            <w:jc w:val="both"/>
            <w:rPr>
              <w:rFonts w:ascii="Arial" w:cs="Arial" w:eastAsia="Arial" w:hAnsi="Arial"/>
              <w:b w:val="0"/>
              <w:color w:val="000000"/>
              <w:sz w:val="24"/>
              <w:szCs w:val="24"/>
            </w:rPr>
          </w:pPr>
          <w:r w:rsidDel="00000000" w:rsidR="00000000" w:rsidRPr="00000000">
            <w:rPr>
              <w:rtl w:val="0"/>
            </w:rPr>
          </w:r>
        </w:p>
      </w:sdtContent>
    </w:sdt>
    <w:sdt>
      <w:sdtPr>
        <w:tag w:val="goog_rdk_46"/>
      </w:sdtPr>
      <w:sdtContent>
        <w:p w:rsidR="00000000" w:rsidDel="00000000" w:rsidP="00000000" w:rsidRDefault="00000000" w:rsidRPr="00000000" w14:paraId="0000002F">
          <w:pPr>
            <w:spacing w:line="360" w:lineRule="auto"/>
            <w:ind w:left="0" w:firstLine="799"/>
            <w:jc w:val="both"/>
            <w:rPr>
              <w:rFonts w:ascii="Arial" w:cs="Arial" w:eastAsia="Arial" w:hAnsi="Arial"/>
              <w:b w:val="0"/>
              <w:color w:val="000000"/>
              <w:sz w:val="24"/>
              <w:szCs w:val="24"/>
            </w:rPr>
          </w:pPr>
          <w:r w:rsidDel="00000000" w:rsidR="00000000" w:rsidRPr="00000000">
            <w:rPr>
              <w:rtl w:val="0"/>
            </w:rPr>
          </w:r>
        </w:p>
      </w:sdtContent>
    </w:sdt>
    <w:sdt>
      <w:sdtPr>
        <w:tag w:val="goog_rdk_47"/>
      </w:sdtPr>
      <w:sdtContent>
        <w:p w:rsidR="00000000" w:rsidDel="00000000" w:rsidP="00000000" w:rsidRDefault="00000000" w:rsidRPr="00000000" w14:paraId="00000030">
          <w:pPr>
            <w:numPr>
              <w:ilvl w:val="0"/>
              <w:numId w:val="1"/>
            </w:numPr>
            <w:ind w:left="0"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CONSIDERAÇÕES FINAIS</w:t>
          </w:r>
        </w:p>
      </w:sdtContent>
    </w:sdt>
    <w:sdt>
      <w:sdtPr>
        <w:tag w:val="goog_rdk_48"/>
      </w:sdtPr>
      <w:sdtContent>
        <w:p w:rsidR="00000000" w:rsidDel="00000000" w:rsidP="00000000" w:rsidRDefault="00000000" w:rsidRPr="00000000" w14:paraId="00000031">
          <w:pPr>
            <w:spacing w:line="360" w:lineRule="auto"/>
            <w:ind w:left="0" w:firstLine="799"/>
            <w:jc w:val="both"/>
            <w:rPr>
              <w:rFonts w:ascii="Arial" w:cs="Arial" w:eastAsia="Arial" w:hAnsi="Arial"/>
              <w:b w:val="0"/>
              <w:color w:val="000000"/>
              <w:sz w:val="24"/>
              <w:szCs w:val="24"/>
            </w:rPr>
          </w:pPr>
          <w:r w:rsidDel="00000000" w:rsidR="00000000" w:rsidRPr="00000000">
            <w:rPr>
              <w:rtl w:val="0"/>
            </w:rPr>
          </w:r>
        </w:p>
      </w:sdtContent>
    </w:sdt>
    <w:sdt>
      <w:sdtPr>
        <w:tag w:val="goog_rdk_49"/>
      </w:sdtPr>
      <w:sdtContent>
        <w:p w:rsidR="00000000" w:rsidDel="00000000" w:rsidP="00000000" w:rsidRDefault="00000000" w:rsidRPr="00000000" w14:paraId="00000032">
          <w:pPr>
            <w:spacing w:line="360" w:lineRule="auto"/>
            <w:ind w:left="0" w:firstLine="7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Analisando os dados obtidos no processo da Avaliação diagnóstica, fica evidente que uma parcela  dos alunos que ingressaram em ambos os cursos que apresentam dificuldades no que diz respeitos aos conhecimentos e habilidades básicos para o desempenho acadêmico exitoso. </w:t>
          </w:r>
        </w:p>
      </w:sdtContent>
    </w:sdt>
    <w:sdt>
      <w:sdtPr>
        <w:tag w:val="goog_rdk_50"/>
      </w:sdtPr>
      <w:sdtContent>
        <w:p w:rsidR="00000000" w:rsidDel="00000000" w:rsidP="00000000" w:rsidRDefault="00000000" w:rsidRPr="00000000" w14:paraId="00000033">
          <w:pPr>
            <w:spacing w:line="360" w:lineRule="auto"/>
            <w:ind w:left="0" w:firstLine="7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Desta forma, julgamos necessário oportunizar atividades que envolvam tanto os alunos que obtiveram resultados satisfatórios como aqueles com baixo desempenho, para que trabalhem, em regime de colaboração (sob a orientação da CTP, coordenações de curso e docentes) para um melhor desempenho acadêmico de todos.</w:t>
          </w:r>
        </w:p>
      </w:sdtContent>
    </w:sdt>
    <w:sdt>
      <w:sdtPr>
        <w:tag w:val="goog_rdk_51"/>
      </w:sdtPr>
      <w:sdtContent>
        <w:p w:rsidR="00000000" w:rsidDel="00000000" w:rsidP="00000000" w:rsidRDefault="00000000" w:rsidRPr="00000000" w14:paraId="00000034">
          <w:pPr>
            <w:spacing w:line="360" w:lineRule="auto"/>
            <w:ind w:left="0" w:firstLine="799"/>
            <w:jc w:val="both"/>
            <w:rPr>
              <w:rFonts w:ascii="Arial" w:cs="Arial" w:eastAsia="Arial" w:hAnsi="Arial"/>
              <w:sz w:val="24"/>
              <w:szCs w:val="24"/>
            </w:rPr>
          </w:pPr>
          <w:r w:rsidDel="00000000" w:rsidR="00000000" w:rsidRPr="00000000">
            <w:rPr>
              <w:rFonts w:ascii="Arial" w:cs="Arial" w:eastAsia="Arial" w:hAnsi="Arial"/>
              <w:b w:val="0"/>
              <w:color w:val="000000"/>
              <w:sz w:val="24"/>
              <w:szCs w:val="24"/>
              <w:rtl w:val="0"/>
            </w:rPr>
            <w:t xml:space="preserve">A importância das informações chegaram no </w:t>
          </w:r>
          <w:r w:rsidDel="00000000" w:rsidR="00000000" w:rsidRPr="00000000">
            <w:rPr>
              <w:rFonts w:ascii="Arial" w:cs="Arial" w:eastAsia="Arial" w:hAnsi="Arial"/>
              <w:sz w:val="24"/>
              <w:szCs w:val="24"/>
              <w:rtl w:val="0"/>
            </w:rPr>
            <w:t xml:space="preserve">início do cursos consiste na possibilidade de nos planejarmos previamente e pensar em estratégias mais assertivas, de acordo com os perfis das turmas, tendo em vista a permanência e o êxito dos alunos e para além disso, para garantirmos a formação profissional de excelência dos nossos alunos.</w:t>
          </w:r>
        </w:p>
      </w:sdtContent>
    </w:sdt>
    <w:sdt>
      <w:sdtPr>
        <w:tag w:val="goog_rdk_52"/>
      </w:sdtPr>
      <w:sdtContent>
        <w:p w:rsidR="00000000" w:rsidDel="00000000" w:rsidP="00000000" w:rsidRDefault="00000000" w:rsidRPr="00000000" w14:paraId="00000035">
          <w:pPr>
            <w:spacing w:line="360" w:lineRule="auto"/>
            <w:ind w:left="0" w:firstLine="79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dados obtidos na avaliação diagnóstica, foram socializados em reuniões com as coordenações de cursos e discutidas as estratégias iniciais de acompanhamento dos alunos.</w:t>
          </w:r>
        </w:p>
      </w:sdtContent>
    </w:sdt>
    <w:sdt>
      <w:sdtPr>
        <w:tag w:val="goog_rdk_53"/>
      </w:sdtPr>
      <w:sdtContent>
        <w:p w:rsidR="00000000" w:rsidDel="00000000" w:rsidP="00000000" w:rsidRDefault="00000000" w:rsidRPr="00000000" w14:paraId="00000036">
          <w:pPr>
            <w:spacing w:line="360" w:lineRule="auto"/>
            <w:ind w:left="0" w:firstLine="799"/>
            <w:jc w:val="both"/>
            <w:rPr>
              <w:rFonts w:ascii="Arial" w:cs="Arial" w:eastAsia="Arial" w:hAnsi="Arial"/>
              <w:b w:val="0"/>
              <w:color w:val="000000"/>
              <w:sz w:val="24"/>
              <w:szCs w:val="24"/>
            </w:rPr>
          </w:pPr>
          <w:bookmarkStart w:colFirst="0" w:colLast="0" w:name="_heading=h.gjdgxs" w:id="0"/>
          <w:bookmarkEnd w:id="0"/>
          <w:r w:rsidDel="00000000" w:rsidR="00000000" w:rsidRPr="00000000">
            <w:rPr>
              <w:rtl w:val="0"/>
            </w:rPr>
          </w:r>
        </w:p>
      </w:sdtContent>
    </w:sdt>
    <w:sectPr>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pPr>
      <w:widowControl w:val="1"/>
      <w:bidi w:val="0"/>
      <w:jc w:val="left"/>
    </w:pPr>
    <w:rPr>
      <w:rFonts w:asciiTheme="minorHAnsi" w:cstheme="minorBidi" w:eastAsiaTheme="minorEastAsia" w:hAnsiTheme="minorHAnsi"/>
      <w:color w:val="auto"/>
      <w:sz w:val="20"/>
      <w:szCs w:val="20"/>
      <w:lang w:bidi="ar-SA" w:eastAsia="zh-CN" w:val="en-US"/>
    </w:rPr>
  </w:style>
  <w:style w:type="character" w:styleId="3" w:default="1">
    <w:name w:val="Default Paragraph Font"/>
    <w:uiPriority w:val="0"/>
    <w:semiHidden w:val="1"/>
  </w:style>
  <w:style w:type="table" w:styleId="5" w:default="1">
    <w:name w:val="Normal Table"/>
    <w:uiPriority w:val="0"/>
    <w:semiHidden w:val="1"/>
    <w:tblPr>
      <w:tblLayout w:type="fixed"/>
      <w:tblCellMar>
        <w:top w:w="0.0" w:type="dxa"/>
        <w:left w:w="108.0" w:type="dxa"/>
        <w:bottom w:w="0.0" w:type="dxa"/>
        <w:right w:w="108.0" w:type="dxa"/>
      </w:tblCellMar>
    </w:tblPr>
  </w:style>
  <w:style w:type="paragraph" w:styleId="2">
    <w:name w:val="Normal (Web)"/>
    <w:uiPriority w:val="0"/>
    <w:qFormat w:val="1"/>
    <w:pPr>
      <w:spacing w:after="0" w:afterAutospacing="1" w:before="0" w:beforeAutospacing="1"/>
      <w:ind w:left="0" w:right="0"/>
      <w:jc w:val="left"/>
    </w:pPr>
    <w:rPr>
      <w:rFonts w:ascii="Times New Roman" w:cs="Times New Roman" w:eastAsia="SimSun" w:hAnsi="Times New Roman"/>
      <w:kern w:val="0"/>
      <w:szCs w:val="24"/>
      <w:lang w:bidi="ar" w:eastAsia="zh-CN" w:val="en-US"/>
    </w:rPr>
  </w:style>
  <w:style w:type="character" w:styleId="4">
    <w:name w:val="Strong"/>
    <w:basedOn w:val="3"/>
    <w:uiPriority w:val="0"/>
    <w:qFormat w:val="1"/>
    <w:rPr>
      <w:b w:val="1"/>
      <w:bCs w:val="1"/>
    </w:rPr>
  </w:style>
  <w:style w:type="character" w:styleId="6" w:customStyle="1">
    <w:name w:val="fontstyle01"/>
    <w:uiPriority w:val="0"/>
    <w:qFormat w:val="1"/>
    <w:rPr>
      <w:rFonts w:ascii="Arial" w:cs="Arial" w:hAnsi="Arial"/>
      <w:b w:val="1"/>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9EJhsa4ile7h1rSP7A89pbYZ8A==">AMUW2mVLfyE5JPc8USOo4PyYqjfgw5u5xnJBp+O3Wda+YKZ0Ws9EBK0+rLZXZlwoj8U2c590oMX+O2aITMDkk2aFElTtzm+kW3XGE7izJ85IWtrEieTK5SVJlS4MESfC6ZIoem5iABPX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2019-05-13T12:16:00Z</dcterms:created>
  <dc:creator>IFCE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