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34/2015/PROEN, DE 08 DE JULHO</w:t>
      </w:r>
      <w:r w:rsidDel="00000000" w:rsidR="00000000" w:rsidRPr="00000000">
        <w:rPr>
          <w:b w:val="1"/>
          <w:rtl w:val="0"/>
        </w:rPr>
        <w:t xml:space="preserve">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organizadora para o processo seletivo  do Edital Nº 21/GR-2015 de 08 de julho de 2015 que trata sobre a seleção de professores-formadores do </w:t>
      </w:r>
      <w:r w:rsidDel="00000000" w:rsidR="00000000" w:rsidRPr="00000000">
        <w:rPr>
          <w:b w:val="1"/>
          <w:rtl w:val="0"/>
        </w:rPr>
        <w:t xml:space="preserve">Curso de Pós-Graduação </w:t>
      </w:r>
      <w:r w:rsidDel="00000000" w:rsidR="00000000" w:rsidRPr="00000000">
        <w:rPr>
          <w:b w:val="1"/>
          <w:i w:val="1"/>
          <w:rtl w:val="0"/>
        </w:rPr>
        <w:t xml:space="preserve">Lato Sensu</w:t>
      </w:r>
      <w:r w:rsidDel="00000000" w:rsidR="00000000" w:rsidRPr="00000000">
        <w:rPr>
          <w:b w:val="1"/>
          <w:rtl w:val="0"/>
        </w:rPr>
        <w:t xml:space="preserve">, em nível de Especialização, em Formação Pedagógica para Docência na Educação Profissional e Tecnológica, na modalidade a distância</w:t>
      </w:r>
      <w:r w:rsidDel="00000000" w:rsidR="00000000" w:rsidRPr="00000000">
        <w:rPr>
          <w:rtl w:val="0"/>
        </w:rPr>
        <w:t xml:space="preserve">, aprovado pelo Conselho Superior - Resolução Nº 007 de 13/02/2015.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Instituir a comissão organizadora responsável pelo acompanhamento do processo seletivo, com os servidores nominados a seguir: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highlight w:val="white"/>
          <w:rtl w:val="0"/>
        </w:rPr>
        <w:t xml:space="preserve">Ricardo Liarth da Silva Cruz</w:t>
      </w: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Siape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II.  Hobson Almeida Cruz</w:t>
        <w:tab/>
        <w:tab/>
        <w:tab/>
        <w:tab/>
        <w:tab/>
        <w:t xml:space="preserve">Siape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Kamilla Karen Sousa da Silva</w:t>
        <w:tab/>
        <w:tab/>
        <w:tab/>
        <w:tab/>
        <w:t xml:space="preserve">Siape 2187335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Ana Cláudia Uchôa Araújo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ab/>
        <w:tab/>
        <w:tab/>
        <w:t xml:space="preserve">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Por motivo de ocorrência de fatos não previstos no edital a comissão poderá reprogramar as datas estabelecidas no cronograma, visando a garantia da partcipação igualitária de todos os candidatos.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08 de julho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