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 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08/2015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14 DE JANEIRO DE 2015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Tornar sem efeito a Portaria Nº 24/2013/PROEN de 05 de Novembro 2013 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Criar Comissão para Avaliação da Área de </w:t>
      </w:r>
      <w:r w:rsidDel="00000000" w:rsidR="00000000" w:rsidRPr="00000000">
        <w:rPr>
          <w:b w:val="1"/>
          <w:rtl w:val="0"/>
        </w:rPr>
        <w:t xml:space="preserve">Filosofia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 JOSÉ BENTO DE FREITAS 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 ABRAHÃO ANTONIO BRAGA SAMPAIO;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III.  JOSE WILLIAM MOREIRA MORENO FILHO.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14 de janeiro de 2015.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