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21/2014/PROEN, DE 21 DE MARÇO DE 2014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da área de </w:t>
      </w:r>
      <w:r w:rsidDel="00000000" w:rsidR="00000000" w:rsidRPr="00000000">
        <w:rPr>
          <w:b w:val="1"/>
          <w:rtl w:val="0"/>
        </w:rPr>
        <w:t xml:space="preserve">Economia</w:t>
      </w:r>
      <w:r w:rsidDel="00000000" w:rsidR="00000000" w:rsidRPr="00000000">
        <w:rPr>
          <w:rtl w:val="0"/>
        </w:rPr>
        <w:t xml:space="preserve">, para padronização dos perfis dos docentes do IFCE, conforme Nota Técnica 001-2013-PROEN.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widowControl w:val="0"/>
        <w:spacing w:after="80" w:before="360" w:lineRule="auto"/>
        <w:ind w:firstLine="720"/>
        <w:contextualSpacing w:val="0"/>
        <w:jc w:val="both"/>
      </w:pPr>
      <w:bookmarkStart w:colFirst="0" w:colLast="0" w:name="h.rg5bimsob0qq" w:id="0"/>
      <w:bookmarkEnd w:id="0"/>
      <w:r w:rsidDel="00000000" w:rsidR="00000000" w:rsidRPr="00000000">
        <w:rPr>
          <w:b w:val="0"/>
          <w:sz w:val="22"/>
          <w:szCs w:val="22"/>
          <w:rtl w:val="0"/>
        </w:rPr>
        <w:t xml:space="preserve">I -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ANTONIO FRANCISCO BRAGA DOS SANTOS</w:t>
      </w:r>
      <w:r w:rsidDel="00000000" w:rsidR="00000000" w:rsidRPr="00000000">
        <w:rPr>
          <w:b w:val="0"/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II - ANNY KARINY FEITOSA;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O docente terá o prazo de 20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21 de março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