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17/2014/PROEN, DE 13 DE FEVEREIRO DE 2014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subárea de </w:t>
      </w:r>
      <w:r w:rsidDel="00000000" w:rsidR="00000000" w:rsidRPr="00000000">
        <w:rPr>
          <w:b w:val="1"/>
          <w:rtl w:val="0"/>
        </w:rPr>
        <w:t xml:space="preserve">Mecânica Automotiva</w:t>
      </w:r>
      <w:r w:rsidDel="00000000" w:rsidR="00000000" w:rsidRPr="00000000">
        <w:rPr>
          <w:rtl w:val="0"/>
        </w:rPr>
        <w:t xml:space="preserve">, para padronização dos perfis dos docentes do IFCE, conforme Nota Técnica 001-2013-PROEN.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 - </w:t>
      </w:r>
      <w:r w:rsidDel="00000000" w:rsidR="00000000" w:rsidRPr="00000000">
        <w:rPr>
          <w:rtl w:val="0"/>
        </w:rPr>
        <w:t xml:space="preserve">FÁBIO RODRIGO FREITAS MENDES;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II - JOSÉ ROGÉRIO MACIEL FERREIRA FILHO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III - </w:t>
      </w:r>
      <w:r w:rsidDel="00000000" w:rsidR="00000000" w:rsidRPr="00000000">
        <w:rPr>
          <w:rtl w:val="0"/>
        </w:rPr>
        <w:t xml:space="preserve">CÍCERO DE ALENCAR LEITE.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O docente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13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