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B5C4" w14:textId="197E4BDC" w:rsidR="00FC5456" w:rsidRDefault="003A1F3D">
      <w:r>
        <w:rPr>
          <w:noProof/>
        </w:rPr>
        <w:drawing>
          <wp:inline distT="0" distB="0" distL="0" distR="0" wp14:anchorId="1D3104C6" wp14:editId="507DB7BA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456" w:rsidSect="003A1F3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3D"/>
    <w:rsid w:val="003A1F3D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8B05"/>
  <w15:chartTrackingRefBased/>
  <w15:docId w15:val="{779E7AAE-D21B-429E-888E-3D5ECDC4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Freire Vilar</dc:creator>
  <cp:keywords/>
  <dc:description/>
  <cp:lastModifiedBy>Ricardo Freire Vilar</cp:lastModifiedBy>
  <cp:revision>1</cp:revision>
  <dcterms:created xsi:type="dcterms:W3CDTF">2021-09-14T12:25:00Z</dcterms:created>
  <dcterms:modified xsi:type="dcterms:W3CDTF">2021-09-14T12:52:00Z</dcterms:modified>
</cp:coreProperties>
</file>