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28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/2014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PROEN, DE 22 DE ABRIL DE 2014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sz w:val="24"/>
          <w:szCs w:val="24"/>
          <w:rtl w:val="0"/>
        </w:rPr>
        <w:t xml:space="preserve"> no uso de suas atribuições, considerando a Portaria Nº 298 de 12 de março de 2013 e </w:t>
      </w:r>
      <w:r w:rsidDel="00000000" w:rsidR="00000000" w:rsidRPr="00000000">
        <w:rPr>
          <w:rtl w:val="0"/>
        </w:rPr>
        <w:t xml:space="preserve">a Portaria Nº 200/GR, de 28 de fevereiro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Nomear coordenadores operacionais II (</w:t>
      </w:r>
      <w:r w:rsidDel="00000000" w:rsidR="00000000" w:rsidRPr="00000000">
        <w:rPr>
          <w:b w:val="1"/>
          <w:rtl w:val="0"/>
        </w:rPr>
        <w:t xml:space="preserve">Coordenador Divulgação</w:t>
      </w:r>
      <w:r w:rsidDel="00000000" w:rsidR="00000000" w:rsidRPr="00000000">
        <w:rPr>
          <w:rtl w:val="0"/>
        </w:rPr>
        <w:t xml:space="preserve">), do processo seletivo unificado </w:t>
      </w:r>
      <w:r w:rsidDel="00000000" w:rsidR="00000000" w:rsidRPr="00000000">
        <w:rPr>
          <w:rtl w:val="0"/>
        </w:rPr>
        <w:t xml:space="preserve">2014.2</w:t>
      </w:r>
      <w:r w:rsidDel="00000000" w:rsidR="00000000" w:rsidRPr="00000000">
        <w:rPr>
          <w:rtl w:val="0"/>
        </w:rPr>
        <w:t xml:space="preserve"> do IFCE dos campi de Aracati, Camocim, Caucaia e Morada Nova.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Os Coordenadores dos respectivos Campi, são: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b w:val="1"/>
          <w:color w:val="ff0000"/>
          <w:rtl w:val="0"/>
        </w:rPr>
        <w:t xml:space="preserve"> 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0"/>
        <w:gridCol w:w="2320"/>
        <w:gridCol w:w="4900"/>
        <w:gridCol w:w="1560"/>
        <w:tblGridChange w:id="0">
          <w:tblGrid>
            <w:gridCol w:w="580"/>
            <w:gridCol w:w="2320"/>
            <w:gridCol w:w="490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SIAPE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Aracati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Lídia Farias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107619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Camocim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Francisco Samuel Pinheiro Sales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1893068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Caucaia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Andréa Santana de Freitas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1307547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Morada Nova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hd w:fill="fdfdfd" w:val="clear"/>
                <w:rtl w:val="0"/>
              </w:rPr>
              <w:t xml:space="preserve">Gina Eugênia Girão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hd w:fill="fdfdfd" w:val="clear"/>
                <w:rtl w:val="0"/>
              </w:rPr>
              <w:t xml:space="preserve">18386043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gridCol w:w="9360"/>
        <w:tblGridChange w:id="0">
          <w:tblGrid>
            <w:gridCol w:w="9360"/>
            <w:gridCol w:w="9360"/>
          </w:tblGrid>
        </w:tblGridChange>
      </w:tblGrid>
    </w:tbl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PROEN, juntamente com o Departamento de Ingresso, fará reunião para orientar os trabalhos dos coordenadores nomeados.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rtl w:val="0"/>
        </w:rPr>
        <w:t xml:space="preserve"> de abril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566.9291338582677" w:top="566.9291338582677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