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E4" w:rsidRDefault="006F680D" w:rsidP="0061025B">
      <w:pPr>
        <w:pStyle w:val="Ttulo1"/>
        <w:jc w:val="center"/>
      </w:pPr>
      <w:bookmarkStart w:id="0" w:name="relatório-final-de-execução-do-projeto"/>
      <w:r>
        <w:t xml:space="preserve">RELATÓRIO FINAL DE EXECUÇÃO DO </w:t>
      </w:r>
      <w:r w:rsidR="0061025B">
        <w:t>TAP</w:t>
      </w:r>
    </w:p>
    <w:p w:rsidR="00663BE4" w:rsidRDefault="006F680D">
      <w:pPr>
        <w:pStyle w:val="Ttulo2"/>
      </w:pPr>
      <w:bookmarkStart w:id="1" w:name="identificação-do-projeto"/>
      <w:r>
        <w:t>1. Identificação do Projeto</w:t>
      </w:r>
    </w:p>
    <w:p w:rsidR="00663BE4" w:rsidRDefault="006F680D">
      <w:pPr>
        <w:pStyle w:val="Compact"/>
        <w:numPr>
          <w:ilvl w:val="0"/>
          <w:numId w:val="2"/>
        </w:numPr>
      </w:pPr>
      <w:r>
        <w:rPr>
          <w:b/>
          <w:bCs/>
        </w:rPr>
        <w:t>Título:</w:t>
      </w:r>
      <w:r>
        <w:t xml:space="preserve"> IFCE Itinerante: conectando oportunidades e transformando futuros na Ibiapaba</w:t>
      </w:r>
      <w:r>
        <w:br/>
      </w:r>
    </w:p>
    <w:p w:rsidR="00663BE4" w:rsidRDefault="006F680D">
      <w:pPr>
        <w:pStyle w:val="Compact"/>
        <w:numPr>
          <w:ilvl w:val="0"/>
          <w:numId w:val="2"/>
        </w:numPr>
      </w:pPr>
      <w:r>
        <w:rPr>
          <w:b/>
          <w:bCs/>
        </w:rPr>
        <w:t>Projeto Estratégico:</w:t>
      </w:r>
      <w:r>
        <w:t xml:space="preserve"> nº 153115 (Portfólio PDI 2024–2028)</w:t>
      </w:r>
      <w:r>
        <w:br/>
      </w:r>
    </w:p>
    <w:p w:rsidR="00663BE4" w:rsidRDefault="006F680D">
      <w:pPr>
        <w:pStyle w:val="Compact"/>
        <w:numPr>
          <w:ilvl w:val="0"/>
          <w:numId w:val="2"/>
        </w:numPr>
      </w:pPr>
      <w:r>
        <w:rPr>
          <w:b/>
          <w:bCs/>
        </w:rPr>
        <w:t>Campus:</w:t>
      </w:r>
      <w:r>
        <w:t xml:space="preserve"> IFCE – Campus Tianguá</w:t>
      </w:r>
      <w:r>
        <w:br/>
      </w:r>
    </w:p>
    <w:p w:rsidR="00663BE4" w:rsidRDefault="006F680D">
      <w:pPr>
        <w:pStyle w:val="Compact"/>
        <w:numPr>
          <w:ilvl w:val="0"/>
          <w:numId w:val="2"/>
        </w:numPr>
      </w:pPr>
      <w:r>
        <w:rPr>
          <w:b/>
          <w:bCs/>
        </w:rPr>
        <w:t>Processo SEI:</w:t>
      </w:r>
      <w:r>
        <w:t xml:space="preserve"> 23491.004811/2024-86</w:t>
      </w:r>
      <w:r>
        <w:br/>
      </w:r>
    </w:p>
    <w:p w:rsidR="00663BE4" w:rsidRDefault="006F680D">
      <w:pPr>
        <w:pStyle w:val="Compact"/>
        <w:numPr>
          <w:ilvl w:val="0"/>
          <w:numId w:val="2"/>
        </w:numPr>
      </w:pPr>
      <w:r>
        <w:rPr>
          <w:b/>
          <w:bCs/>
        </w:rPr>
        <w:t>Período de Execução:</w:t>
      </w:r>
      <w:r>
        <w:t xml:space="preserve"> fevereiro a outubro de 2025</w:t>
      </w:r>
      <w:r>
        <w:br/>
      </w:r>
    </w:p>
    <w:p w:rsidR="00663BE4" w:rsidRDefault="006F680D">
      <w:pPr>
        <w:pStyle w:val="Compact"/>
        <w:numPr>
          <w:ilvl w:val="0"/>
          <w:numId w:val="2"/>
        </w:numPr>
      </w:pPr>
      <w:r>
        <w:rPr>
          <w:b/>
          <w:bCs/>
        </w:rPr>
        <w:t>Patrocinador:</w:t>
      </w:r>
      <w:r>
        <w:t xml:space="preserve"> Diretor-Geral do Campus Tianguá</w:t>
      </w:r>
      <w:r>
        <w:br/>
      </w:r>
    </w:p>
    <w:p w:rsidR="00663BE4" w:rsidRDefault="006F680D" w:rsidP="006F680D">
      <w:pPr>
        <w:pStyle w:val="Compact"/>
        <w:numPr>
          <w:ilvl w:val="0"/>
          <w:numId w:val="2"/>
        </w:numPr>
      </w:pPr>
      <w:r>
        <w:rPr>
          <w:b/>
          <w:bCs/>
        </w:rPr>
        <w:t>Gerência do Projeto:</w:t>
      </w:r>
      <w:r w:rsidR="000633A0">
        <w:t xml:space="preserve"> Departamento de Ensino</w:t>
      </w:r>
    </w:p>
    <w:p w:rsidR="00663BE4" w:rsidRDefault="006F680D">
      <w:pPr>
        <w:pStyle w:val="Ttulo2"/>
      </w:pPr>
      <w:bookmarkStart w:id="2" w:name="introdução"/>
      <w:bookmarkEnd w:id="1"/>
      <w:r>
        <w:t>2. Introdução</w:t>
      </w:r>
    </w:p>
    <w:p w:rsidR="00663BE4" w:rsidRDefault="006F680D" w:rsidP="000633A0">
      <w:pPr>
        <w:pStyle w:val="FirstParagraph"/>
        <w:jc w:val="both"/>
      </w:pPr>
      <w:r>
        <w:t xml:space="preserve">O presente relatório tem por </w:t>
      </w:r>
      <w:r w:rsidRPr="001E2782">
        <w:t xml:space="preserve">finalidade apresentar a </w:t>
      </w:r>
      <w:r w:rsidRPr="001E2782">
        <w:rPr>
          <w:bCs/>
        </w:rPr>
        <w:t>síntese analítica da execução do Projeto IFCE Itinerante</w:t>
      </w:r>
      <w:r w:rsidRPr="001E2782">
        <w:t xml:space="preserve">, tomando como referência o </w:t>
      </w:r>
      <w:r w:rsidRPr="001E2782">
        <w:rPr>
          <w:bCs/>
        </w:rPr>
        <w:t>Termo de Abertura de Projeto (TAP)</w:t>
      </w:r>
      <w:r w:rsidRPr="001E2782">
        <w:t xml:space="preserve"> aprovado no âmbito do processo SEI e as </w:t>
      </w:r>
      <w:r w:rsidRPr="001E2782">
        <w:rPr>
          <w:bCs/>
        </w:rPr>
        <w:t>ações registradas no Sistema de Gestão de Projetos do IFCE</w:t>
      </w:r>
      <w:r w:rsidRPr="001E2782">
        <w:t>.</w:t>
      </w:r>
    </w:p>
    <w:p w:rsidR="00663BE4" w:rsidRDefault="006F680D" w:rsidP="006F680D">
      <w:pPr>
        <w:pStyle w:val="Corpodetexto"/>
        <w:jc w:val="both"/>
      </w:pPr>
      <w:r>
        <w:t xml:space="preserve">O documento consolida as evidências de execução, analisa </w:t>
      </w:r>
      <w:proofErr w:type="gramStart"/>
      <w:r>
        <w:t>a</w:t>
      </w:r>
      <w:proofErr w:type="gramEnd"/>
      <w:r>
        <w:t xml:space="preserve"> aderência entre o planejamento e as ações realizadas e demonstra o cumprimento dos objetivos estratégicos definidos no Plano de </w:t>
      </w:r>
      <w:proofErr w:type="spellStart"/>
      <w:r>
        <w:t>Desenvolvimento</w:t>
      </w:r>
      <w:proofErr w:type="spellEnd"/>
      <w:r>
        <w:t xml:space="preserve"> </w:t>
      </w:r>
      <w:proofErr w:type="spellStart"/>
      <w:r>
        <w:t>Institucional</w:t>
      </w:r>
      <w:proofErr w:type="spellEnd"/>
      <w:r>
        <w:t xml:space="preserve"> (PDI 2024–2028).</w:t>
      </w:r>
    </w:p>
    <w:p w:rsidR="00663BE4" w:rsidRDefault="006F680D">
      <w:pPr>
        <w:pStyle w:val="Ttulo2"/>
      </w:pPr>
      <w:bookmarkStart w:id="3" w:name="objetivo-do-projeto"/>
      <w:bookmarkEnd w:id="2"/>
      <w:r>
        <w:t>3. Objetivo do Projeto</w:t>
      </w:r>
    </w:p>
    <w:p w:rsidR="00663BE4" w:rsidRDefault="006F680D" w:rsidP="000633A0">
      <w:pPr>
        <w:pStyle w:val="FirstParagraph"/>
        <w:jc w:val="both"/>
      </w:pPr>
      <w:r>
        <w:t xml:space="preserve">O Projeto IFCE Itinerante teve </w:t>
      </w:r>
      <w:r w:rsidRPr="001E2782">
        <w:t xml:space="preserve">como objetivo central </w:t>
      </w:r>
      <w:r w:rsidRPr="001E2782">
        <w:rPr>
          <w:bCs/>
        </w:rPr>
        <w:t>ampliar a ocupação das vagas ofertadas pelo IFCE Campus Tianguá</w:t>
      </w:r>
      <w:r w:rsidRPr="001E2782">
        <w:t>, por meio de ações itinerantes de divulgação institucional, orientação acadêmica</w:t>
      </w:r>
      <w:r>
        <w:t xml:space="preserve"> e aproximação com escolas e comunidades da região da Ibiapaba.</w:t>
      </w:r>
    </w:p>
    <w:p w:rsidR="000633A0" w:rsidRDefault="006F680D">
      <w:pPr>
        <w:pStyle w:val="Corpodetexto"/>
      </w:pPr>
      <w:r>
        <w:t xml:space="preserve">De forma complementar, buscou: </w:t>
      </w:r>
    </w:p>
    <w:p w:rsidR="000633A0" w:rsidRDefault="006F680D" w:rsidP="000633A0">
      <w:pPr>
        <w:pStyle w:val="Corpodetexto"/>
        <w:numPr>
          <w:ilvl w:val="0"/>
          <w:numId w:val="8"/>
        </w:numPr>
      </w:pPr>
      <w:r>
        <w:t xml:space="preserve">Ampliar o acesso à informação sobre cursos, processos seletivos e programas institucionais; </w:t>
      </w:r>
    </w:p>
    <w:p w:rsidR="000633A0" w:rsidRDefault="006F680D" w:rsidP="000633A0">
      <w:pPr>
        <w:pStyle w:val="Corpodetexto"/>
        <w:numPr>
          <w:ilvl w:val="0"/>
          <w:numId w:val="8"/>
        </w:numPr>
      </w:pPr>
      <w:r>
        <w:t xml:space="preserve">Estimular o interesse de estudantes do ensino médio pela educação </w:t>
      </w:r>
      <w:r w:rsidR="000633A0">
        <w:t>profissional e superior pública;</w:t>
      </w:r>
      <w:r>
        <w:t xml:space="preserve"> </w:t>
      </w:r>
    </w:p>
    <w:p w:rsidR="00663BE4" w:rsidRDefault="006F680D" w:rsidP="006F680D">
      <w:pPr>
        <w:pStyle w:val="Corpodetexto"/>
        <w:numPr>
          <w:ilvl w:val="0"/>
          <w:numId w:val="8"/>
        </w:numPr>
      </w:pPr>
      <w:r>
        <w:lastRenderedPageBreak/>
        <w:t xml:space="preserve">Fortalecer a presença </w:t>
      </w:r>
      <w:proofErr w:type="spellStart"/>
      <w:r>
        <w:t>institucional</w:t>
      </w:r>
      <w:proofErr w:type="spellEnd"/>
      <w:r>
        <w:t xml:space="preserve"> do IFCE </w:t>
      </w:r>
      <w:proofErr w:type="spellStart"/>
      <w:r>
        <w:t>em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e </w:t>
      </w:r>
      <w:proofErr w:type="spellStart"/>
      <w:r>
        <w:t>espaços</w:t>
      </w:r>
      <w:proofErr w:type="spellEnd"/>
      <w:r>
        <w:t xml:space="preserve"> </w:t>
      </w:r>
      <w:proofErr w:type="spellStart"/>
      <w:r>
        <w:t>educacionais</w:t>
      </w:r>
      <w:proofErr w:type="spellEnd"/>
      <w:r>
        <w:t xml:space="preserve"> </w:t>
      </w:r>
      <w:proofErr w:type="spellStart"/>
      <w:r>
        <w:t>regionais</w:t>
      </w:r>
      <w:proofErr w:type="spellEnd"/>
      <w:r>
        <w:t>.</w:t>
      </w:r>
    </w:p>
    <w:p w:rsidR="00663BE4" w:rsidRDefault="006F680D">
      <w:pPr>
        <w:pStyle w:val="Ttulo2"/>
      </w:pPr>
      <w:bookmarkStart w:id="4" w:name="metodologia-de-execução"/>
      <w:bookmarkEnd w:id="3"/>
      <w:r>
        <w:t>4. Metodologia de Execução</w:t>
      </w:r>
    </w:p>
    <w:p w:rsidR="00663BE4" w:rsidRDefault="006F680D" w:rsidP="000633A0">
      <w:pPr>
        <w:pStyle w:val="FirstParagraph"/>
        <w:jc w:val="both"/>
      </w:pPr>
      <w:r>
        <w:t xml:space="preserve">A execução do projeto ocorreu a partir do </w:t>
      </w:r>
      <w:r w:rsidRPr="001E2782">
        <w:rPr>
          <w:bCs/>
        </w:rPr>
        <w:t>desdobramento do TAP em etapas operacionais</w:t>
      </w:r>
      <w:r w:rsidRPr="001E2782">
        <w:t>, cadastradas e acompanhadas no Sistema de Gestão do IFCE, sob a forma de cronogramas e subtarefas.</w:t>
      </w:r>
    </w:p>
    <w:p w:rsidR="00663BE4" w:rsidRDefault="006F680D" w:rsidP="006F680D">
      <w:pPr>
        <w:pStyle w:val="Corpodetexto"/>
        <w:jc w:val="both"/>
      </w:pPr>
      <w:r>
        <w:t xml:space="preserve">As ações foram desenvolvidas de maneira presencial, priorizando escolas públicas, eventos educacionais e feiras temáticas, com </w:t>
      </w:r>
      <w:proofErr w:type="spellStart"/>
      <w:r>
        <w:t>participação</w:t>
      </w:r>
      <w:proofErr w:type="spellEnd"/>
      <w:r>
        <w:t xml:space="preserve"> de </w:t>
      </w:r>
      <w:proofErr w:type="spellStart"/>
      <w:r>
        <w:t>servidores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e </w:t>
      </w:r>
      <w:proofErr w:type="spellStart"/>
      <w:r>
        <w:t>técnicos</w:t>
      </w:r>
      <w:proofErr w:type="spellEnd"/>
      <w:r>
        <w:t xml:space="preserve"> do campus.</w:t>
      </w:r>
    </w:p>
    <w:p w:rsidR="00663BE4" w:rsidRDefault="006F680D">
      <w:pPr>
        <w:pStyle w:val="Ttulo2"/>
      </w:pPr>
      <w:bookmarkStart w:id="5" w:name="execução-das-etapas-previstas"/>
      <w:bookmarkEnd w:id="4"/>
      <w:r>
        <w:t>5. Execução das Etapas Previstas</w:t>
      </w:r>
    </w:p>
    <w:p w:rsidR="00663BE4" w:rsidRDefault="006F680D">
      <w:pPr>
        <w:pStyle w:val="Ttulo3"/>
      </w:pPr>
      <w:bookmarkStart w:id="6" w:name="criação-da-comissão-do-projeto"/>
      <w:r>
        <w:t>5.1 Criação da Comissão do Projeto</w:t>
      </w:r>
    </w:p>
    <w:p w:rsidR="00663BE4" w:rsidRDefault="006F680D" w:rsidP="000633A0">
      <w:pPr>
        <w:pStyle w:val="FirstParagraph"/>
        <w:jc w:val="both"/>
      </w:pPr>
      <w:r>
        <w:t xml:space="preserve">Conforme previsto no </w:t>
      </w:r>
      <w:r w:rsidRPr="001E2782">
        <w:t xml:space="preserve">TAP, foi realizada a </w:t>
      </w:r>
      <w:r w:rsidRPr="001E2782">
        <w:rPr>
          <w:bCs/>
        </w:rPr>
        <w:t>institucionalização do projeto por meio de portaria específica</w:t>
      </w:r>
      <w:r w:rsidR="000633A0" w:rsidRPr="001E2782">
        <w:rPr>
          <w:bCs/>
        </w:rPr>
        <w:t xml:space="preserve"> (PORTARIA Nº 2674/DG-TIA/TIANGUA, DE 24 DE ABRIL DE 2025)</w:t>
      </w:r>
      <w:r w:rsidRPr="001E2782">
        <w:t>, designando a comissão responsável pelo planejamento, coordenação e execução das ações.</w:t>
      </w:r>
    </w:p>
    <w:p w:rsidR="00663BE4" w:rsidRDefault="006F680D" w:rsidP="000633A0">
      <w:pPr>
        <w:pStyle w:val="Corpodetexto"/>
        <w:jc w:val="both"/>
      </w:pPr>
      <w:r>
        <w:t>Essa etapa constituiu o marco formal inicial do projeto, garantindo respaldo administrativo, clareza de responsabilidades e conformidade com os princípios de governança institucional.</w:t>
      </w:r>
    </w:p>
    <w:p w:rsidR="006F680D" w:rsidRDefault="006F680D" w:rsidP="006F680D">
      <w:pPr>
        <w:pStyle w:val="Corpodetexto"/>
      </w:pPr>
      <w:proofErr w:type="spellStart"/>
      <w:r>
        <w:rPr>
          <w:b/>
          <w:bCs/>
        </w:rPr>
        <w:t>Situação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concluída</w:t>
      </w:r>
      <w:proofErr w:type="spellEnd"/>
    </w:p>
    <w:p w:rsidR="00663BE4" w:rsidRDefault="006F680D">
      <w:pPr>
        <w:pStyle w:val="Ttulo3"/>
      </w:pPr>
      <w:bookmarkStart w:id="7" w:name="palestras-e-oficinas-itinerantes"/>
      <w:bookmarkEnd w:id="6"/>
      <w:r>
        <w:t>5.2 Palestras e Oficinas Itinerantes</w:t>
      </w:r>
    </w:p>
    <w:p w:rsidR="00663BE4" w:rsidRDefault="006F680D" w:rsidP="000633A0">
      <w:pPr>
        <w:pStyle w:val="FirstParagraph"/>
        <w:jc w:val="both"/>
      </w:pPr>
      <w:r>
        <w:t>No âmbito da etapa referente às palestras e oficinas itinerantes, foram realizadas ações educativas e formativas em escolas da região, com destaque para:</w:t>
      </w:r>
    </w:p>
    <w:p w:rsidR="004B5264" w:rsidRDefault="004B5264" w:rsidP="004B5264">
      <w:pPr>
        <w:pStyle w:val="FirstParagraph"/>
        <w:numPr>
          <w:ilvl w:val="0"/>
          <w:numId w:val="9"/>
        </w:numPr>
        <w:jc w:val="both"/>
      </w:pPr>
      <w:proofErr w:type="spellStart"/>
      <w:r>
        <w:t>Palestra</w:t>
      </w:r>
      <w:proofErr w:type="spellEnd"/>
      <w:r>
        <w:t xml:space="preserve"> “A </w:t>
      </w:r>
      <w:proofErr w:type="spellStart"/>
      <w:r>
        <w:t>Física</w:t>
      </w:r>
      <w:proofErr w:type="spellEnd"/>
      <w:r>
        <w:t xml:space="preserve"> dos Super-</w:t>
      </w:r>
      <w:proofErr w:type="spellStart"/>
      <w:r>
        <w:t>Heróis</w:t>
      </w:r>
      <w:proofErr w:type="spellEnd"/>
      <w:r>
        <w:t xml:space="preserve">”, </w:t>
      </w:r>
      <w:proofErr w:type="spellStart"/>
      <w:r>
        <w:t>realizada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evento</w:t>
      </w:r>
      <w:proofErr w:type="spellEnd"/>
      <w:r>
        <w:t xml:space="preserve"> </w:t>
      </w:r>
      <w:proofErr w:type="spellStart"/>
      <w:r>
        <w:t>educacional</w:t>
      </w:r>
      <w:proofErr w:type="spellEnd"/>
      <w:r>
        <w:t xml:space="preserve"> de </w:t>
      </w:r>
      <w:proofErr w:type="spellStart"/>
      <w:r>
        <w:t>Robótica</w:t>
      </w:r>
      <w:proofErr w:type="spellEnd"/>
      <w:r>
        <w:t xml:space="preserve"> e </w:t>
      </w:r>
      <w:proofErr w:type="spellStart"/>
      <w:r>
        <w:t>Astronomia</w:t>
      </w:r>
      <w:proofErr w:type="spellEnd"/>
      <w:r>
        <w:t>;</w:t>
      </w:r>
    </w:p>
    <w:p w:rsidR="004B5264" w:rsidRDefault="004B5264" w:rsidP="004B5264">
      <w:pPr>
        <w:pStyle w:val="FirstParagraph"/>
        <w:numPr>
          <w:ilvl w:val="0"/>
          <w:numId w:val="9"/>
        </w:numPr>
        <w:jc w:val="both"/>
      </w:pPr>
      <w:proofErr w:type="spellStart"/>
      <w:r>
        <w:t>Palestra</w:t>
      </w:r>
      <w:proofErr w:type="spellEnd"/>
      <w:r>
        <w:t xml:space="preserve"> “</w:t>
      </w:r>
      <w:proofErr w:type="spellStart"/>
      <w:r>
        <w:t>Tipos</w:t>
      </w:r>
      <w:proofErr w:type="spellEnd"/>
      <w:r>
        <w:t xml:space="preserve"> de Solos”, </w:t>
      </w:r>
      <w:proofErr w:type="spellStart"/>
      <w:proofErr w:type="gramStart"/>
      <w:r>
        <w:t>ministrada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escola</w:t>
      </w:r>
      <w:proofErr w:type="spellEnd"/>
      <w:r>
        <w:t xml:space="preserve"> da</w:t>
      </w:r>
      <w:proofErr w:type="gramEnd"/>
      <w:r>
        <w:t xml:space="preserve"> </w:t>
      </w:r>
      <w:proofErr w:type="spellStart"/>
      <w:r>
        <w:t>rede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com </w:t>
      </w:r>
      <w:proofErr w:type="spellStart"/>
      <w:r>
        <w:t>abordagem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 xml:space="preserve"> </w:t>
      </w:r>
      <w:proofErr w:type="spellStart"/>
      <w:r>
        <w:t>aplicada</w:t>
      </w:r>
      <w:proofErr w:type="spellEnd"/>
      <w:r>
        <w:t>.</w:t>
      </w:r>
    </w:p>
    <w:p w:rsidR="004B5264" w:rsidRDefault="004B5264" w:rsidP="004B5264">
      <w:pPr>
        <w:pStyle w:val="FirstParagraph"/>
        <w:numPr>
          <w:ilvl w:val="0"/>
          <w:numId w:val="9"/>
        </w:numPr>
        <w:jc w:val="both"/>
      </w:pPr>
      <w:proofErr w:type="spellStart"/>
      <w:r>
        <w:t>Participação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feira</w:t>
      </w:r>
      <w:proofErr w:type="spellEnd"/>
      <w:r>
        <w:t xml:space="preserve"> das </w:t>
      </w:r>
      <w:proofErr w:type="spellStart"/>
      <w:r>
        <w:t>profissões</w:t>
      </w:r>
      <w:proofErr w:type="spellEnd"/>
      <w:r>
        <w:t xml:space="preserve"> da </w:t>
      </w:r>
      <w:proofErr w:type="spellStart"/>
      <w:r>
        <w:t>E</w:t>
      </w:r>
      <w:r w:rsidRPr="004B5264">
        <w:t>scola</w:t>
      </w:r>
      <w:proofErr w:type="spellEnd"/>
      <w:r w:rsidRPr="004B5264">
        <w:t xml:space="preserve"> de </w:t>
      </w:r>
      <w:proofErr w:type="spellStart"/>
      <w:r w:rsidRPr="004B5264">
        <w:t>Ensino</w:t>
      </w:r>
      <w:proofErr w:type="spellEnd"/>
      <w:r w:rsidRPr="004B5264">
        <w:t xml:space="preserve"> Fundamental e </w:t>
      </w:r>
      <w:proofErr w:type="spellStart"/>
      <w:r w:rsidRPr="004B5264">
        <w:t>Médio</w:t>
      </w:r>
      <w:proofErr w:type="spellEnd"/>
      <w:r w:rsidRPr="004B5264">
        <w:t xml:space="preserve"> </w:t>
      </w:r>
      <w:proofErr w:type="spellStart"/>
      <w:r w:rsidRPr="004B5264">
        <w:t>Deputado</w:t>
      </w:r>
      <w:proofErr w:type="spellEnd"/>
      <w:r w:rsidRPr="004B5264">
        <w:t xml:space="preserve"> </w:t>
      </w:r>
      <w:proofErr w:type="spellStart"/>
      <w:r w:rsidRPr="004B5264">
        <w:t>Tomaz</w:t>
      </w:r>
      <w:proofErr w:type="spellEnd"/>
      <w:r w:rsidRPr="004B5264">
        <w:t xml:space="preserve"> </w:t>
      </w:r>
      <w:proofErr w:type="spellStart"/>
      <w:r w:rsidRPr="004B5264">
        <w:t>Brandão</w:t>
      </w:r>
      <w:proofErr w:type="spellEnd"/>
      <w:r>
        <w:t xml:space="preserve">,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divulgados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do IF</w:t>
      </w:r>
      <w:r>
        <w:t>C</w:t>
      </w:r>
      <w:r>
        <w:t xml:space="preserve">E-campus </w:t>
      </w:r>
      <w:proofErr w:type="spellStart"/>
      <w:r>
        <w:t>Tianguá</w:t>
      </w:r>
      <w:proofErr w:type="spellEnd"/>
      <w:r>
        <w:t>;</w:t>
      </w:r>
    </w:p>
    <w:p w:rsidR="004B5264" w:rsidRPr="004B5264" w:rsidRDefault="004B5264" w:rsidP="004B5264">
      <w:pPr>
        <w:pStyle w:val="Corpodetexto"/>
      </w:pPr>
    </w:p>
    <w:p w:rsidR="004B5264" w:rsidRDefault="004B5264" w:rsidP="004B5264">
      <w:pPr>
        <w:pStyle w:val="FirstParagraph"/>
        <w:numPr>
          <w:ilvl w:val="0"/>
          <w:numId w:val="9"/>
        </w:numPr>
        <w:jc w:val="both"/>
      </w:pPr>
      <w:proofErr w:type="spellStart"/>
      <w:r>
        <w:t>Divulgação</w:t>
      </w:r>
      <w:proofErr w:type="spellEnd"/>
      <w:r>
        <w:t xml:space="preserve"> dos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seletivos</w:t>
      </w:r>
      <w:proofErr w:type="spellEnd"/>
      <w:r>
        <w:t xml:space="preserve"> dos </w:t>
      </w:r>
      <w:proofErr w:type="spellStart"/>
      <w:r>
        <w:t>cursos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 </w:t>
      </w:r>
      <w:proofErr w:type="spellStart"/>
      <w:r>
        <w:t>subsequentes</w:t>
      </w:r>
      <w:proofErr w:type="spellEnd"/>
      <w:r>
        <w:t>;</w:t>
      </w:r>
    </w:p>
    <w:p w:rsidR="00663BE4" w:rsidRDefault="006F680D" w:rsidP="000633A0">
      <w:pPr>
        <w:pStyle w:val="FirstParagraph"/>
        <w:jc w:val="both"/>
      </w:pPr>
      <w:r>
        <w:t>.</w:t>
      </w:r>
      <w:r w:rsidR="004B5264" w:rsidRPr="004B5264">
        <w:t xml:space="preserve"> </w:t>
      </w:r>
      <w:r w:rsidR="004B5264">
        <w:t xml:space="preserve">As </w:t>
      </w:r>
      <w:proofErr w:type="spellStart"/>
      <w:r w:rsidR="004B5264">
        <w:t>atividades</w:t>
      </w:r>
      <w:proofErr w:type="spellEnd"/>
      <w:r w:rsidR="004B5264">
        <w:t xml:space="preserve"> </w:t>
      </w:r>
      <w:proofErr w:type="spellStart"/>
      <w:r w:rsidR="004B5264">
        <w:t>contribuíram</w:t>
      </w:r>
      <w:proofErr w:type="spellEnd"/>
      <w:r w:rsidR="004B5264">
        <w:t xml:space="preserve"> para a divulgação do IFCE, estimularam o interesse dos estudantes por áreas do conhecimento científico e tecnológico e reforçaram o papel da instituição </w:t>
      </w:r>
      <w:proofErr w:type="gramStart"/>
      <w:r w:rsidR="004B5264">
        <w:t>como</w:t>
      </w:r>
      <w:proofErr w:type="gramEnd"/>
      <w:r w:rsidR="004B5264">
        <w:t xml:space="preserve"> promotora da </w:t>
      </w:r>
      <w:proofErr w:type="spellStart"/>
      <w:r w:rsidR="004B5264">
        <w:t>educação</w:t>
      </w:r>
      <w:proofErr w:type="spellEnd"/>
      <w:r w:rsidR="004B5264">
        <w:t xml:space="preserve"> </w:t>
      </w:r>
      <w:proofErr w:type="spellStart"/>
      <w:r w:rsidR="004B5264">
        <w:t>pública</w:t>
      </w:r>
      <w:proofErr w:type="spellEnd"/>
      <w:r w:rsidR="004B5264">
        <w:t xml:space="preserve"> de </w:t>
      </w:r>
      <w:proofErr w:type="spellStart"/>
      <w:r w:rsidR="004B5264">
        <w:t>qualidade</w:t>
      </w:r>
      <w:proofErr w:type="spellEnd"/>
    </w:p>
    <w:p w:rsidR="00663BE4" w:rsidRDefault="006F680D" w:rsidP="006F680D">
      <w:pPr>
        <w:pStyle w:val="Corpodetexto"/>
      </w:pPr>
      <w:proofErr w:type="spellStart"/>
      <w:r>
        <w:rPr>
          <w:b/>
          <w:bCs/>
        </w:rPr>
        <w:lastRenderedPageBreak/>
        <w:t>Situação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concluída</w:t>
      </w:r>
      <w:proofErr w:type="spellEnd"/>
      <w:r>
        <w:t>.</w:t>
      </w:r>
    </w:p>
    <w:p w:rsidR="00663BE4" w:rsidRDefault="006F680D">
      <w:pPr>
        <w:pStyle w:val="Ttulo3"/>
      </w:pPr>
      <w:bookmarkStart w:id="8" w:name="Xce983e57d7ad2b6e6f7c6550f711fcb7729b389"/>
      <w:bookmarkEnd w:id="7"/>
      <w:r>
        <w:t>5.3 Participação em Feiras e Eventos Públicos</w:t>
      </w:r>
    </w:p>
    <w:p w:rsidR="00663BE4" w:rsidRDefault="006F680D" w:rsidP="000633A0">
      <w:pPr>
        <w:pStyle w:val="FirstParagraph"/>
        <w:jc w:val="both"/>
      </w:pPr>
      <w:r>
        <w:t>Foram registradas e executadas participações em diferentes feiras e eventos educacionais, dentre os quais:</w:t>
      </w:r>
    </w:p>
    <w:p w:rsidR="00663BE4" w:rsidRDefault="006F680D" w:rsidP="000633A0">
      <w:pPr>
        <w:pStyle w:val="Compact"/>
        <w:numPr>
          <w:ilvl w:val="0"/>
          <w:numId w:val="4"/>
        </w:numPr>
        <w:jc w:val="both"/>
      </w:pPr>
      <w:r>
        <w:t>Feira de Robótica e Astronomia;</w:t>
      </w:r>
    </w:p>
    <w:p w:rsidR="00663BE4" w:rsidRDefault="000633A0" w:rsidP="000633A0">
      <w:pPr>
        <w:pStyle w:val="Compact"/>
        <w:numPr>
          <w:ilvl w:val="0"/>
          <w:numId w:val="4"/>
        </w:numPr>
        <w:jc w:val="both"/>
      </w:pPr>
      <w:r>
        <w:t>Feiras U</w:t>
      </w:r>
      <w:r w:rsidR="006F680D">
        <w:t>niversitárias em escolas da região da Ibiapaba.</w:t>
      </w:r>
    </w:p>
    <w:p w:rsidR="00663BE4" w:rsidRDefault="006F680D" w:rsidP="000633A0">
      <w:pPr>
        <w:pStyle w:val="FirstParagraph"/>
        <w:jc w:val="both"/>
      </w:pPr>
      <w:r>
        <w:t>Essas ações ampliaram o alcance territorial do projeto, possibilitaram o contato direto com estudantes e gestores escolares e fortaleceram a estratégia de captação de futuros discentes.</w:t>
      </w:r>
    </w:p>
    <w:p w:rsidR="00663BE4" w:rsidRDefault="006F680D" w:rsidP="006F680D">
      <w:pPr>
        <w:pStyle w:val="Corpodetexto"/>
      </w:pPr>
      <w:proofErr w:type="spellStart"/>
      <w:r>
        <w:rPr>
          <w:b/>
          <w:bCs/>
        </w:rPr>
        <w:t>Situação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concluída</w:t>
      </w:r>
      <w:proofErr w:type="spellEnd"/>
      <w:r>
        <w:t>.</w:t>
      </w:r>
    </w:p>
    <w:p w:rsidR="00663BE4" w:rsidRDefault="006F680D">
      <w:pPr>
        <w:pStyle w:val="Ttulo3"/>
      </w:pPr>
      <w:bookmarkStart w:id="9" w:name="capacitação-de-multiplicadores-locais"/>
      <w:bookmarkEnd w:id="8"/>
      <w:r>
        <w:t>5.4 Capacitação de Multiplicadores Locais</w:t>
      </w:r>
    </w:p>
    <w:p w:rsidR="00663BE4" w:rsidRDefault="006F680D" w:rsidP="000633A0">
      <w:pPr>
        <w:pStyle w:val="FirstParagraph"/>
        <w:jc w:val="both"/>
      </w:pPr>
      <w:r>
        <w:t>A capacitação de multiplicadores locais ocorreu de forma integrada às ações do projeto, por meio da participação e promoção de eventos, minicursos, oficinas, palestras e mesas-redondas, envolvendo diferentes eixos temáticos.</w:t>
      </w:r>
    </w:p>
    <w:p w:rsidR="00663BE4" w:rsidRDefault="006F680D" w:rsidP="000633A0">
      <w:pPr>
        <w:pStyle w:val="Corpodetexto"/>
        <w:jc w:val="both"/>
      </w:pPr>
      <w:r>
        <w:t>Essa estratégia permitiu o envolvimento de representantes locais e a disseminação contínua de informações sobre o IFCE, atendendo ao objetivo de criar agentes multiplicadores nas comunidades atendidas.</w:t>
      </w:r>
    </w:p>
    <w:p w:rsidR="00663BE4" w:rsidRDefault="006F680D" w:rsidP="006F680D">
      <w:pPr>
        <w:pStyle w:val="Corpodetexto"/>
      </w:pPr>
      <w:proofErr w:type="spellStart"/>
      <w:r>
        <w:rPr>
          <w:b/>
          <w:bCs/>
        </w:rPr>
        <w:t>Situação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concluída</w:t>
      </w:r>
      <w:proofErr w:type="spellEnd"/>
      <w:r>
        <w:t>.</w:t>
      </w:r>
    </w:p>
    <w:p w:rsidR="00663BE4" w:rsidRDefault="006F680D">
      <w:pPr>
        <w:pStyle w:val="Ttulo2"/>
      </w:pPr>
      <w:bookmarkStart w:id="10" w:name="Xe456ff0629d0896f7d00b72761c4f6e624980f6"/>
      <w:bookmarkEnd w:id="5"/>
      <w:bookmarkEnd w:id="9"/>
      <w:r>
        <w:t>6. Alinhamento com o Termo de Abertura do Projeto</w:t>
      </w:r>
    </w:p>
    <w:p w:rsidR="00663BE4" w:rsidRDefault="006F680D" w:rsidP="00660E96">
      <w:pPr>
        <w:pStyle w:val="FirstParagraph"/>
        <w:jc w:val="both"/>
      </w:pPr>
      <w:r>
        <w:t>A análise comparativa entre o TAP e as ações registradas no Sistema de Gestão evidencia que:</w:t>
      </w:r>
    </w:p>
    <w:p w:rsidR="00663BE4" w:rsidRPr="001E2782" w:rsidRDefault="006F680D" w:rsidP="00660E96">
      <w:pPr>
        <w:pStyle w:val="Compact"/>
        <w:numPr>
          <w:ilvl w:val="0"/>
          <w:numId w:val="5"/>
        </w:numPr>
        <w:jc w:val="both"/>
      </w:pPr>
      <w:r>
        <w:t xml:space="preserve">Todas as etapas executadas </w:t>
      </w:r>
      <w:r w:rsidRPr="001E2782">
        <w:t xml:space="preserve">estavam </w:t>
      </w:r>
      <w:r w:rsidRPr="001E2782">
        <w:rPr>
          <w:bCs/>
        </w:rPr>
        <w:t>expressamente previstas no TAP</w:t>
      </w:r>
      <w:r w:rsidRPr="001E2782">
        <w:t>;</w:t>
      </w:r>
    </w:p>
    <w:p w:rsidR="00663BE4" w:rsidRPr="001E2782" w:rsidRDefault="006F680D" w:rsidP="00660E96">
      <w:pPr>
        <w:pStyle w:val="Compact"/>
        <w:numPr>
          <w:ilvl w:val="0"/>
          <w:numId w:val="5"/>
        </w:numPr>
        <w:jc w:val="both"/>
      </w:pPr>
      <w:r w:rsidRPr="001E2782">
        <w:t xml:space="preserve">As ações cadastradas no sistema representam </w:t>
      </w:r>
      <w:r w:rsidR="001E2782" w:rsidRPr="001E2782">
        <w:rPr>
          <w:bCs/>
        </w:rPr>
        <w:t>desdobramentos operacionais</w:t>
      </w:r>
      <w:r w:rsidRPr="001E2782">
        <w:t xml:space="preserve"> do planejamento aprovado;</w:t>
      </w:r>
    </w:p>
    <w:p w:rsidR="00663BE4" w:rsidRDefault="006F680D" w:rsidP="00660E96">
      <w:pPr>
        <w:pStyle w:val="Compact"/>
        <w:numPr>
          <w:ilvl w:val="0"/>
          <w:numId w:val="5"/>
        </w:numPr>
        <w:jc w:val="both"/>
      </w:pPr>
      <w:r>
        <w:t>O cronograma executado manteve aderência ao cronograma originalmente proposto.</w:t>
      </w:r>
    </w:p>
    <w:p w:rsidR="00663BE4" w:rsidRDefault="006F680D">
      <w:pPr>
        <w:pStyle w:val="Ttulo2"/>
      </w:pPr>
      <w:bookmarkStart w:id="11" w:name="considerações-finais"/>
      <w:bookmarkEnd w:id="10"/>
      <w:r>
        <w:t>7. Considerações Finais</w:t>
      </w:r>
    </w:p>
    <w:p w:rsidR="00663BE4" w:rsidRPr="00AB5C7A" w:rsidRDefault="006F680D" w:rsidP="00AB5C7A">
      <w:pPr>
        <w:pStyle w:val="FirstParagraph"/>
        <w:jc w:val="both"/>
      </w:pPr>
      <w:r w:rsidRPr="00AB5C7A">
        <w:t xml:space="preserve">Diante das informações analisadas, conclui-se que o </w:t>
      </w:r>
      <w:r w:rsidRPr="00AB5C7A">
        <w:rPr>
          <w:bCs/>
        </w:rPr>
        <w:t>Projeto IFCE Itinerante foi executado de forma regular, planejada e aderente ao Termo de Abertura do Projeto</w:t>
      </w:r>
      <w:r w:rsidRPr="00AB5C7A">
        <w:t>, cumprindo seus objetivos institucionais e estratégicos.</w:t>
      </w:r>
    </w:p>
    <w:p w:rsidR="00663BE4" w:rsidRPr="00AB5C7A" w:rsidRDefault="006F680D" w:rsidP="00AB5C7A">
      <w:pPr>
        <w:pStyle w:val="Corpodetexto"/>
        <w:jc w:val="both"/>
      </w:pPr>
      <w:r w:rsidRPr="00AB5C7A">
        <w:t>As ações desenvolvidas demonstram a efetiva aproximação do IFCE Campus Tianguá com a comunidade regional, contribuindo para a ampliação da visibilidade institucional, para o estímulo ao ingresso de novos estudantes e para o fortalecimento da educação pública na região da Ibiapaba.</w:t>
      </w:r>
    </w:p>
    <w:p w:rsidR="00663BE4" w:rsidRDefault="006F680D" w:rsidP="00AB5C7A">
      <w:pPr>
        <w:pStyle w:val="Corpodetexto"/>
        <w:jc w:val="both"/>
      </w:pPr>
      <w:r w:rsidRPr="00AB5C7A">
        <w:lastRenderedPageBreak/>
        <w:t xml:space="preserve">O projeto apresentada evidências de execução e encontra-se apto ao encerramento formal, com a devida consolidação deste relatório </w:t>
      </w:r>
      <w:proofErr w:type="gramStart"/>
      <w:r w:rsidRPr="00AB5C7A">
        <w:t>como</w:t>
      </w:r>
      <w:proofErr w:type="gramEnd"/>
      <w:r w:rsidRPr="00AB5C7A">
        <w:t xml:space="preserve"> documento de registro e prestação de contas institucional.</w:t>
      </w:r>
    </w:p>
    <w:bookmarkEnd w:id="0"/>
    <w:bookmarkEnd w:id="11"/>
    <w:p w:rsidR="008B170C" w:rsidRDefault="008B170C" w:rsidP="008B170C">
      <w:pPr>
        <w:pStyle w:val="Corpodetexto"/>
        <w:jc w:val="both"/>
      </w:pPr>
      <w:proofErr w:type="gramStart"/>
      <w:r>
        <w:t xml:space="preserve">Em consonância com a justificativa apresentada no Termo de Abertura do Projeto (TAP), que prevê a articulação do Projeto IFCE Itinerante com a ação institucional Visita ao Campus,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 w:rsidR="00D35757">
        <w:t>em</w:t>
      </w:r>
      <w:proofErr w:type="spellEnd"/>
      <w:r w:rsidR="00D35757">
        <w:t xml:space="preserve"> </w:t>
      </w:r>
      <w:proofErr w:type="spellStart"/>
      <w:r w:rsidR="00D35757">
        <w:t>torno</w:t>
      </w:r>
      <w:proofErr w:type="spellEnd"/>
      <w:r w:rsidR="00D35757">
        <w:t xml:space="preserve"> de 15</w:t>
      </w:r>
      <w:r>
        <w:t xml:space="preserve"> visitas de escolas ao IFCE campus Tianguá, envolvendo aproximadamente </w:t>
      </w:r>
      <w:r w:rsidR="00D35757">
        <w:t>440</w:t>
      </w:r>
      <w:r>
        <w:t xml:space="preserve"> estudantes proveniences dos municípios de Ubajara, </w:t>
      </w:r>
      <w:proofErr w:type="spellStart"/>
      <w:r>
        <w:t>Croatá</w:t>
      </w:r>
      <w:proofErr w:type="spellEnd"/>
      <w:r>
        <w:t xml:space="preserve">, São </w:t>
      </w:r>
      <w:proofErr w:type="spellStart"/>
      <w:r>
        <w:t>Benedito</w:t>
      </w:r>
      <w:proofErr w:type="spellEnd"/>
      <w:r>
        <w:t xml:space="preserve">, </w:t>
      </w:r>
      <w:proofErr w:type="spellStart"/>
      <w:r>
        <w:t>Ibiapina</w:t>
      </w:r>
      <w:proofErr w:type="spellEnd"/>
      <w:r>
        <w:t xml:space="preserve">, </w:t>
      </w:r>
      <w:proofErr w:type="spellStart"/>
      <w:r>
        <w:t>Viçosa</w:t>
      </w:r>
      <w:proofErr w:type="spellEnd"/>
      <w:r w:rsidR="00D35757">
        <w:t xml:space="preserve"> do </w:t>
      </w:r>
      <w:proofErr w:type="spellStart"/>
      <w:r w:rsidR="00D35757">
        <w:t>Ceará</w:t>
      </w:r>
      <w:proofErr w:type="spellEnd"/>
      <w:r w:rsidR="00D35757">
        <w:t xml:space="preserve"> e </w:t>
      </w:r>
      <w:proofErr w:type="spellStart"/>
      <w:r w:rsidR="00D35757">
        <w:t>Guaraciaba</w:t>
      </w:r>
      <w:proofErr w:type="spellEnd"/>
      <w:r w:rsidR="00D35757">
        <w:t xml:space="preserve"> do Norte</w:t>
      </w:r>
      <w:r>
        <w:t>.</w:t>
      </w:r>
      <w:proofErr w:type="gramEnd"/>
    </w:p>
    <w:p w:rsidR="008B170C" w:rsidRDefault="008B170C" w:rsidP="008B170C">
      <w:pPr>
        <w:pStyle w:val="Corpodetexto"/>
        <w:jc w:val="both"/>
      </w:pPr>
      <w:r>
        <w:t xml:space="preserve">Durante essas visitas, os estudantes conheceram as dependências físicas do campus, participaram de atividades práticas em laboratórios, e </w:t>
      </w:r>
      <w:r w:rsidR="00AB477B">
        <w:t>de</w:t>
      </w:r>
      <w:r>
        <w:t xml:space="preserve"> apresentações institucionais sobre os cursos ofertados, as ações desenvolvidas pelo IFCE e as formas de ingresso, incluindo processos seletivos e programas de permanência e êxito.</w:t>
      </w:r>
    </w:p>
    <w:p w:rsidR="00663BE4" w:rsidRDefault="008B170C" w:rsidP="008B170C">
      <w:pPr>
        <w:pStyle w:val="Corpodetexto"/>
        <w:jc w:val="both"/>
      </w:pPr>
      <w:r>
        <w:t xml:space="preserve">As ações realizadas </w:t>
      </w:r>
      <w:r w:rsidR="006F680D">
        <w:t>ampliaram</w:t>
      </w:r>
      <w:r>
        <w:t xml:space="preserve"> significativamente o alcance do projeto Visita ao Campus e fortalecendo a estratégia de aproximação do IFCE com a comunidade escolar da região da Ibiapaba. Dessa forma, as </w:t>
      </w:r>
      <w:bookmarkStart w:id="12" w:name="_GoBack"/>
      <w:r>
        <w:t xml:space="preserve">visitas </w:t>
      </w:r>
      <w:bookmarkEnd w:id="12"/>
      <w:r>
        <w:t>configuram-se como parte integrante e efetiva da execução do Projeto IFCE Itinerante, contribuindo diretamente para o cumprimento de seus objetivos de divulgação institucional, orientação acadêmica e maximização da ocupação das vagas ofertadas, em alinhamento ao PDI 2024–2028.</w:t>
      </w:r>
    </w:p>
    <w:sectPr w:rsidR="00663BE4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9EBE6E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DAFA437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F13C10"/>
    <w:multiLevelType w:val="hybridMultilevel"/>
    <w:tmpl w:val="4C6E99D8"/>
    <w:lvl w:ilvl="0" w:tplc="D9AE9D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25A47"/>
    <w:multiLevelType w:val="hybridMultilevel"/>
    <w:tmpl w:val="2A0A5052"/>
    <w:lvl w:ilvl="0" w:tplc="D9AE9DF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143EE7"/>
    <w:multiLevelType w:val="hybridMultilevel"/>
    <w:tmpl w:val="CE4E3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56D9B"/>
    <w:multiLevelType w:val="hybridMultilevel"/>
    <w:tmpl w:val="35E4E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663BE4"/>
    <w:rsid w:val="000633A0"/>
    <w:rsid w:val="000D22F3"/>
    <w:rsid w:val="001E2782"/>
    <w:rsid w:val="002F4502"/>
    <w:rsid w:val="004B5264"/>
    <w:rsid w:val="0061025B"/>
    <w:rsid w:val="00660E96"/>
    <w:rsid w:val="00663BE4"/>
    <w:rsid w:val="006F680D"/>
    <w:rsid w:val="008B0D54"/>
    <w:rsid w:val="008B170C"/>
    <w:rsid w:val="00AB477B"/>
    <w:rsid w:val="00AB5C7A"/>
    <w:rsid w:val="00D35757"/>
    <w:rsid w:val="00FA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0C9C3-FDDA-48BC-AD6B-0990AAFB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1032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Felipe</cp:lastModifiedBy>
  <cp:revision>12</cp:revision>
  <dcterms:created xsi:type="dcterms:W3CDTF">2026-01-08T14:59:00Z</dcterms:created>
  <dcterms:modified xsi:type="dcterms:W3CDTF">2026-01-18T14:10:00Z</dcterms:modified>
</cp:coreProperties>
</file>