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516E" w:rsidRDefault="00D53B7A">
      <w:r>
        <w:rPr>
          <w:noProof/>
          <w:lang w:eastAsia="pt-BR"/>
        </w:rPr>
        <w:drawing>
          <wp:anchor distT="0" distB="0" distL="114300" distR="114300" simplePos="0" relativeHeight="3" behindDoc="0" locked="0" layoutInCell="0" allowOverlap="1">
            <wp:simplePos x="0" y="0"/>
            <wp:positionH relativeFrom="column">
              <wp:align>left</wp:align>
            </wp:positionH>
            <wp:positionV relativeFrom="paragraph">
              <wp:posOffset>635</wp:posOffset>
            </wp:positionV>
            <wp:extent cx="2171700" cy="819150"/>
            <wp:effectExtent l="0" t="0" r="0" b="0"/>
            <wp:wrapSquare wrapText="bothSides"/>
            <wp:docPr id="1" name="Imagem 1" descr="D:\Users\Ana Lucia\Downloads\IF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D:\Users\Ana Lucia\Downloads\IFCE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D516E" w:rsidRDefault="00D53B7A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>
            <wp:extent cx="1798320" cy="591820"/>
            <wp:effectExtent l="0" t="0" r="0" b="0"/>
            <wp:docPr id="2" name="Figura2" descr="D:\Users\Ana Lucia\Desktop\marca_SIA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D:\Users\Ana Lucia\Desktop\marca_SIASS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591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516E" w:rsidRDefault="00D53B7A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RELATÓRIO DO PROJETO: UM NOVO TEMPO DE VIDA: DESAFIOS E CONSTRUÇÕES</w:t>
      </w:r>
    </w:p>
    <w:p w:rsidR="002D516E" w:rsidRDefault="002D516E">
      <w:pPr>
        <w:jc w:val="center"/>
        <w:rPr>
          <w:rFonts w:ascii="Times New Roman" w:hAnsi="Times New Roman"/>
          <w:sz w:val="28"/>
          <w:szCs w:val="28"/>
        </w:rPr>
      </w:pPr>
    </w:p>
    <w:p w:rsidR="002D516E" w:rsidRDefault="00D53B7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INTRODUÇÃO</w:t>
      </w:r>
    </w:p>
    <w:p w:rsidR="002D516E" w:rsidRDefault="00D53B7A">
      <w:pPr>
        <w:pStyle w:val="Corpodetexto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  <w:t xml:space="preserve">Este documento sistematiza as ações institucionais promovidas durante o biênio 2025-2026, voltadas ao suporte e acompanhamento de servidores em fase de transição para a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inatividade no âmbito do IFCE. Historicamente, os Programas de Preparação para a Aposentadoria (PPA) consolidaram-se a partir da década de 1950, nos Estados Unidos, fundamentados na necessidade de oferecer subsídios técnicos e emocionais para o manejo das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mudanças decorrentes do encerramento do ciclo laboral.</w:t>
      </w:r>
    </w:p>
    <w:p w:rsidR="002D516E" w:rsidRDefault="00D53B7A">
      <w:pPr>
        <w:pStyle w:val="Corpodetexto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  <w:t>Tais iniciativas fundamentam-se nas diretrizes da Política de Atenção à Saúde do Servidor (PASS) e do Subsistema Integrado de Atenção à Saúde do Servidor (SIASS), compreendendo a aposentadoria não com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um evento estanque, mas como um processo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biopsicossocial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complexo e contínuo. Sob essa ótica, a preparação para o pós-carreira é ratificada como um direito do servidor e um dever ético-institucional, conforme preconiza o Estatuto do Idoso, indo além do m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ero cumprimento normativo para se tornar um ato de reconhecimento ao legado e à memória </w:t>
      </w:r>
      <w:r w:rsidR="002006AB">
        <w:rPr>
          <w:rFonts w:ascii="Times New Roman" w:eastAsia="Times New Roman" w:hAnsi="Times New Roman" w:cs="Times New Roman"/>
          <w:sz w:val="24"/>
          <w:szCs w:val="24"/>
          <w:lang w:eastAsia="pt-BR"/>
        </w:rPr>
        <w:t>institucionais construídos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ao longo de décadas de serviço público.</w:t>
      </w:r>
    </w:p>
    <w:p w:rsidR="002D516E" w:rsidRDefault="00D53B7A">
      <w:pPr>
        <w:pStyle w:val="Corpodetexto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  <w:t>A abordagem adotada privilegia o acolhimento e o fomento ao autoconhecimento, abordando dimensões que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perpassam o planejamento financeiro, a segurança jurídica e a elaboração </w:t>
      </w:r>
      <w:r w:rsidR="002006A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comportamentos psicológicos e </w:t>
      </w:r>
      <w:proofErr w:type="spellStart"/>
      <w:r w:rsidR="002006AB">
        <w:rPr>
          <w:rFonts w:ascii="Times New Roman" w:eastAsia="Times New Roman" w:hAnsi="Times New Roman" w:cs="Times New Roman"/>
          <w:sz w:val="24"/>
          <w:szCs w:val="24"/>
          <w:lang w:eastAsia="pt-BR"/>
        </w:rPr>
        <w:t>sociai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necessários para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 desvincular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-se da rotina laboral. O objetivo central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deste projeto é mitigar incertezas e instrumentalizar o servidor para uma tr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ansição pautada pela dignidade, autonomia e qualidade de vida.</w:t>
      </w:r>
    </w:p>
    <w:p w:rsidR="002D516E" w:rsidRDefault="00D53B7A">
      <w:pPr>
        <w:pStyle w:val="Corpodetexto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  <w:t>A publicação deste relatório cumpre o princípio da transparência administrativa e consolida um acervo de boas práticas, servindo como guia estratégico para o aperfeiçoamento das políticas de g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estão de pessoas e para a fundamentação de futuras decisões e parcerias voltadas ao bem-estar do corpo funcional.</w:t>
      </w:r>
    </w:p>
    <w:p w:rsidR="002D516E" w:rsidRDefault="002D516E">
      <w:pPr>
        <w:pStyle w:val="Corpodetexto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D516E" w:rsidRDefault="00D53B7A">
      <w:pPr>
        <w:pStyle w:val="Corpodetexto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ab/>
        <w:t>A execução do projeto contou com a atuação de uma comissão multidisciplinar formalmente instituída pela Portaria nº 7269/GABR/REITORIA, de 2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2 de julho de 2025, composta pelos seguintes servidores: </w:t>
      </w:r>
      <w:r>
        <w:rPr>
          <w:rStyle w:val="Forte"/>
          <w:rFonts w:ascii="Times New Roman" w:eastAsia="Times New Roman" w:hAnsi="Times New Roman" w:cs="Times New Roman"/>
          <w:sz w:val="24"/>
          <w:szCs w:val="24"/>
          <w:lang w:eastAsia="pt-BR"/>
        </w:rPr>
        <w:t>Ana Lúcia de Oliveira Araújo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(Psicóloga – PROGEP), na presidência da comissão responsável pela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condução dos aspectos psicológicos e emocio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softHyphen/>
        <w:t>nais da transição e pelo acolhimento integral aos participa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ntes;</w:t>
      </w:r>
      <w:r w:rsidR="002006AB" w:rsidRPr="002006AB">
        <w:rPr>
          <w:rStyle w:val="Forte"/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2006AB">
        <w:rPr>
          <w:rStyle w:val="Forte"/>
          <w:rFonts w:ascii="Times New Roman" w:eastAsia="Times New Roman" w:hAnsi="Times New Roman" w:cs="Times New Roman"/>
          <w:sz w:val="24"/>
          <w:szCs w:val="24"/>
          <w:lang w:eastAsia="pt-BR"/>
        </w:rPr>
        <w:t>Renata Santiago Bezerra</w:t>
      </w:r>
      <w:r w:rsidR="002006A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(Coordenadoria de Apoio à Saúde do Servidor – PROGEP), fortalecendo o eixo de atenção à saúde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Style w:val="Forte"/>
          <w:rFonts w:ascii="Times New Roman" w:eastAsia="Times New Roman" w:hAnsi="Times New Roman" w:cs="Times New Roman"/>
          <w:sz w:val="24"/>
          <w:szCs w:val="24"/>
          <w:lang w:eastAsia="pt-BR"/>
        </w:rPr>
        <w:t>Ana Rebeca Coelho Mascarenhas Abdala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(Auxiliar em Administração – PROGEP) organizadora de diversas demandas e instrumentais do projeto e </w:t>
      </w:r>
      <w:r>
        <w:rPr>
          <w:rStyle w:val="Forte"/>
          <w:rFonts w:ascii="Times New Roman" w:eastAsia="Times New Roman" w:hAnsi="Times New Roman" w:cs="Times New Roman"/>
          <w:sz w:val="24"/>
          <w:szCs w:val="24"/>
          <w:lang w:eastAsia="pt-BR"/>
        </w:rPr>
        <w:t>Jorge Luiz Chaves Bandeira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(Assistente em Administração – PROGEP),coordenador de aposentadoria e pensão, com rele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vante contribuição na organização administrativa e suporte operacional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;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Style w:val="Forte"/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>
        <w:rPr>
          <w:rStyle w:val="Forte"/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Style w:val="Forte"/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>
        <w:rPr>
          <w:rStyle w:val="Forte"/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>
        <w:rPr>
          <w:rStyle w:val="Forte"/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>
        <w:rPr>
          <w:rStyle w:val="Forte"/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>
        <w:rPr>
          <w:rStyle w:val="Forte"/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Style w:val="Forte"/>
          <w:rFonts w:ascii="Times New Roman" w:eastAsia="Times New Roman" w:hAnsi="Times New Roman" w:cs="Times New Roman"/>
          <w:sz w:val="24"/>
          <w:szCs w:val="24"/>
          <w:lang w:eastAsia="pt-BR"/>
        </w:rPr>
        <w:t>Eduardo da Silva Costa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(Fisioterapeuta – PROGEP), que atuou tanto na comissão quanto como facilitador da temática de fisioterapia no envelhecimento;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proofErr w:type="spellStart"/>
      <w:r>
        <w:rPr>
          <w:rStyle w:val="Forte"/>
          <w:rFonts w:ascii="Times New Roman" w:eastAsia="Times New Roman" w:hAnsi="Times New Roman" w:cs="Times New Roman"/>
          <w:sz w:val="24"/>
          <w:szCs w:val="24"/>
          <w:lang w:eastAsia="pt-BR"/>
        </w:rPr>
        <w:t>Dowglas</w:t>
      </w:r>
      <w:proofErr w:type="spellEnd"/>
      <w:r>
        <w:rPr>
          <w:rStyle w:val="Forte"/>
          <w:rFonts w:ascii="Times New Roman" w:eastAsia="Times New Roman" w:hAnsi="Times New Roman" w:cs="Times New Roman"/>
          <w:sz w:val="24"/>
          <w:szCs w:val="24"/>
          <w:lang w:eastAsia="pt-BR"/>
        </w:rPr>
        <w:t xml:space="preserve"> Lima Barbosa Sousa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Coordenador de Jornalismo e Imprensa – DCS), responsável pela comunicação e visibilidade das açõe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;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Style w:val="Forte"/>
          <w:rFonts w:ascii="Times New Roman" w:eastAsia="Times New Roman" w:hAnsi="Times New Roman" w:cs="Times New Roman"/>
          <w:sz w:val="24"/>
          <w:szCs w:val="24"/>
          <w:lang w:eastAsia="pt-BR"/>
        </w:rPr>
        <w:t>Eveline Souza Carvalho Melo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(Engenheira de Segurança do Trabalho – PROAP), trazendo a expertise em orga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nização  e segurança do ambiente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;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Style w:val="Forte"/>
          <w:rFonts w:ascii="Times New Roman" w:eastAsia="Times New Roman" w:hAnsi="Times New Roman" w:cs="Times New Roman"/>
          <w:sz w:val="24"/>
          <w:szCs w:val="24"/>
          <w:lang w:eastAsia="pt-BR"/>
        </w:rPr>
        <w:t xml:space="preserve">Rafaela Sampaio de </w:t>
      </w:r>
      <w:r>
        <w:rPr>
          <w:rStyle w:val="Forte"/>
          <w:rFonts w:ascii="Times New Roman" w:eastAsia="Times New Roman" w:hAnsi="Times New Roman" w:cs="Times New Roman"/>
          <w:sz w:val="24"/>
          <w:szCs w:val="24"/>
          <w:lang w:eastAsia="pt-BR"/>
        </w:rPr>
        <w:t>Oliveira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(Assistente Social – PROGEP), contribuindo com a dimensão social e de suporte psicossocial; e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. Essa equipe multidisciplinar foi f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undamental para garantir uma abordagem integral — que contemplou dimensões psicológicas, físicas, sociais,  e jurídicas —, assegurando acolhimento, qualidade técnica e efetividade ao longo de todo o projeto.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</w:p>
    <w:p w:rsidR="002D516E" w:rsidRDefault="00D53B7A">
      <w:pPr>
        <w:pStyle w:val="Corpodetexto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  <w:t>No que tange à adesão institucional, o projeto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registrou inicialmente a inscrição de 41 servidores, evidenciando um interesse expressivo pela temática da transição para a inatividade. Esse contingente apresentou uma composição diversificada, contando com 25 docentes e 16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técnicos-administrativos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TAEs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), provenientes de 18 unidades distintas, incluindo a Reitoria e diversos campi do interior. Contudo, a efetivação da participação enfrentou barreiras logísticas significativas: o monitoramento realizado via contatos telefônicos 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mensagens instantâneas re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velou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que fatores como o deslocamento geográfico, a ausência de um formato de mediação tecnológica (virtual) e o conflito entre o cronograma do projeto e a carga horária letiva dos docentes resultaram em um índice considerável de desistências. Ao final da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jornada, o último encontro contou com a presença da grande maioria dos participantes, dos quais 11 colaboraram com o aprimoramento da política institucional ao responderem formalmente ao questionário avaliativo.</w:t>
      </w:r>
    </w:p>
    <w:p w:rsidR="002D516E" w:rsidRDefault="002D516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4940" w:type="dxa"/>
        <w:tblInd w:w="58" w:type="dxa"/>
        <w:tblLayout w:type="fixed"/>
        <w:tblCellMar>
          <w:top w:w="240" w:type="dxa"/>
          <w:left w:w="28" w:type="dxa"/>
          <w:bottom w:w="240" w:type="dxa"/>
          <w:right w:w="180" w:type="dxa"/>
        </w:tblCellMar>
        <w:tblLook w:val="04A0"/>
      </w:tblPr>
      <w:tblGrid>
        <w:gridCol w:w="3581"/>
        <w:gridCol w:w="1359"/>
      </w:tblGrid>
      <w:tr w:rsidR="002D516E">
        <w:trPr>
          <w:tblHeader/>
        </w:trPr>
        <w:tc>
          <w:tcPr>
            <w:tcW w:w="3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D516E" w:rsidRDefault="00D53B7A">
            <w:pPr>
              <w:pStyle w:val="Contedodatabelauser"/>
              <w:widowControl/>
              <w:spacing w:after="0" w:line="274" w:lineRule="auto"/>
              <w:jc w:val="center"/>
            </w:pPr>
            <w:r>
              <w:rPr>
                <w:rStyle w:val="Forte"/>
                <w:rFonts w:ascii="Google Sans Text;sans-serif" w:hAnsi="Google Sans Text;sans-serif"/>
                <w:color w:val="1F1F1F"/>
              </w:rPr>
              <w:lastRenderedPageBreak/>
              <w:t>Categoria / Campus</w:t>
            </w:r>
          </w:p>
        </w:tc>
        <w:tc>
          <w:tcPr>
            <w:tcW w:w="1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right w:w="28" w:type="dxa"/>
            </w:tcMar>
            <w:vAlign w:val="center"/>
          </w:tcPr>
          <w:p w:rsidR="002D516E" w:rsidRDefault="00D53B7A">
            <w:pPr>
              <w:pStyle w:val="Contedodatabelauser"/>
              <w:widowControl/>
              <w:spacing w:after="0" w:line="274" w:lineRule="auto"/>
              <w:jc w:val="center"/>
            </w:pPr>
            <w:r>
              <w:rPr>
                <w:rStyle w:val="Forte"/>
                <w:rFonts w:ascii="Google Sans Text;sans-serif" w:hAnsi="Google Sans Text;sans-serif"/>
                <w:color w:val="1F1F1F"/>
              </w:rPr>
              <w:t>Quantidade</w:t>
            </w:r>
          </w:p>
        </w:tc>
      </w:tr>
      <w:tr w:rsidR="002D516E">
        <w:tc>
          <w:tcPr>
            <w:tcW w:w="3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D516E" w:rsidRDefault="00D53B7A">
            <w:pPr>
              <w:pStyle w:val="Contedodatabelauser"/>
              <w:widowControl/>
              <w:spacing w:after="0" w:line="274" w:lineRule="auto"/>
              <w:jc w:val="center"/>
              <w:rPr>
                <w:rFonts w:ascii="Google Sans Text;sans-serif" w:hAnsi="Google Sans Text;sans-serif"/>
                <w:color w:val="1F1F1F"/>
              </w:rPr>
            </w:pPr>
            <w:r>
              <w:rPr>
                <w:rFonts w:ascii="Google Sans Text;sans-serif" w:hAnsi="Google Sans Text;sans-serif"/>
                <w:color w:val="1F1F1F"/>
              </w:rPr>
              <w:t>Docentes</w:t>
            </w:r>
          </w:p>
        </w:tc>
        <w:tc>
          <w:tcPr>
            <w:tcW w:w="1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right w:w="28" w:type="dxa"/>
            </w:tcMar>
            <w:vAlign w:val="center"/>
          </w:tcPr>
          <w:p w:rsidR="002D516E" w:rsidRDefault="00D53B7A">
            <w:pPr>
              <w:pStyle w:val="Contedodatabelauser"/>
              <w:widowControl/>
              <w:spacing w:after="0" w:line="274" w:lineRule="auto"/>
              <w:jc w:val="center"/>
              <w:rPr>
                <w:rFonts w:ascii="Google Sans Text;sans-serif" w:eastAsia="Google Sans Text;sans-serif" w:hAnsi="Google Sans Text;sans-serif" w:cs="Google Sans Text;sans-serif"/>
                <w:color w:val="1F1F1F"/>
              </w:rPr>
            </w:pPr>
            <w:r>
              <w:rPr>
                <w:rFonts w:ascii="Google Sans Text;sans-serif" w:hAnsi="Google Sans Text;sans-serif"/>
                <w:color w:val="1F1F1F"/>
                <w:sz w:val="24"/>
                <w:szCs w:val="24"/>
              </w:rPr>
              <w:t>25</w:t>
            </w:r>
          </w:p>
        </w:tc>
      </w:tr>
      <w:tr w:rsidR="002D516E">
        <w:tc>
          <w:tcPr>
            <w:tcW w:w="3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D516E" w:rsidRDefault="00D53B7A">
            <w:pPr>
              <w:pStyle w:val="Contedodatabelauser"/>
              <w:widowControl/>
              <w:spacing w:after="0" w:line="274" w:lineRule="auto"/>
              <w:jc w:val="center"/>
              <w:rPr>
                <w:rFonts w:ascii="Google Sans Text;sans-serif" w:hAnsi="Google Sans Text;sans-serif"/>
                <w:color w:val="1F1F1F"/>
              </w:rPr>
            </w:pPr>
            <w:proofErr w:type="spellStart"/>
            <w:r>
              <w:rPr>
                <w:rFonts w:ascii="Google Sans Text;sans-serif" w:hAnsi="Google Sans Text;sans-serif"/>
                <w:color w:val="1F1F1F"/>
              </w:rPr>
              <w:t>Técnicos-Administrativos</w:t>
            </w:r>
            <w:proofErr w:type="spellEnd"/>
            <w:r>
              <w:rPr>
                <w:rFonts w:ascii="Google Sans Text;sans-serif" w:hAnsi="Google Sans Text;sans-serif"/>
                <w:color w:val="1F1F1F"/>
              </w:rPr>
              <w:t xml:space="preserve"> (</w:t>
            </w:r>
            <w:proofErr w:type="spellStart"/>
            <w:r>
              <w:rPr>
                <w:rFonts w:ascii="Google Sans Text;sans-serif" w:hAnsi="Google Sans Text;sans-serif"/>
                <w:color w:val="1F1F1F"/>
              </w:rPr>
              <w:t>TAEs</w:t>
            </w:r>
            <w:proofErr w:type="spellEnd"/>
            <w:r>
              <w:rPr>
                <w:rFonts w:ascii="Google Sans Text;sans-serif" w:hAnsi="Google Sans Text;sans-serif"/>
                <w:color w:val="1F1F1F"/>
              </w:rPr>
              <w:t>)</w:t>
            </w:r>
          </w:p>
        </w:tc>
        <w:tc>
          <w:tcPr>
            <w:tcW w:w="1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right w:w="28" w:type="dxa"/>
            </w:tcMar>
            <w:vAlign w:val="center"/>
          </w:tcPr>
          <w:p w:rsidR="002D516E" w:rsidRDefault="00D53B7A">
            <w:pPr>
              <w:pStyle w:val="Contedodatabelauser"/>
              <w:widowControl/>
              <w:spacing w:after="0" w:line="274" w:lineRule="auto"/>
              <w:jc w:val="center"/>
              <w:rPr>
                <w:rFonts w:ascii="Google Sans Text;sans-serif" w:eastAsia="Google Sans Text;sans-serif" w:hAnsi="Google Sans Text;sans-serif" w:cs="Google Sans Text;sans-serif"/>
                <w:color w:val="1F1F1F"/>
              </w:rPr>
            </w:pPr>
            <w:r>
              <w:rPr>
                <w:rFonts w:ascii="Google Sans Text;sans-serif" w:hAnsi="Google Sans Text;sans-serif"/>
                <w:color w:val="1F1F1F"/>
                <w:sz w:val="24"/>
                <w:szCs w:val="24"/>
              </w:rPr>
              <w:t>16</w:t>
            </w:r>
          </w:p>
        </w:tc>
      </w:tr>
      <w:tr w:rsidR="002D516E">
        <w:tc>
          <w:tcPr>
            <w:tcW w:w="3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D516E" w:rsidRDefault="00D53B7A">
            <w:pPr>
              <w:pStyle w:val="Contedodatabelauser"/>
              <w:widowControl/>
              <w:spacing w:after="0" w:line="274" w:lineRule="auto"/>
              <w:jc w:val="center"/>
              <w:rPr>
                <w:rFonts w:ascii="Google Sans Text;sans-serif" w:hAnsi="Google Sans Text;sans-serif"/>
                <w:color w:val="1F1F1F"/>
              </w:rPr>
            </w:pPr>
            <w:proofErr w:type="gramStart"/>
            <w:r>
              <w:rPr>
                <w:rFonts w:ascii="Google Sans Text;sans-serif" w:hAnsi="Google Sans Text;sans-serif"/>
                <w:color w:val="1F1F1F"/>
              </w:rPr>
              <w:t>Total de Campus Atendidos</w:t>
            </w:r>
            <w:proofErr w:type="gramEnd"/>
          </w:p>
        </w:tc>
        <w:tc>
          <w:tcPr>
            <w:tcW w:w="1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right w:w="28" w:type="dxa"/>
            </w:tcMar>
            <w:vAlign w:val="center"/>
          </w:tcPr>
          <w:p w:rsidR="002D516E" w:rsidRDefault="00D53B7A">
            <w:pPr>
              <w:pStyle w:val="Contedodatabelauser"/>
              <w:widowControl/>
              <w:spacing w:after="0" w:line="274" w:lineRule="auto"/>
              <w:jc w:val="center"/>
              <w:rPr>
                <w:rFonts w:ascii="Google Sans Text;sans-serif" w:eastAsia="Google Sans Text;sans-serif" w:hAnsi="Google Sans Text;sans-serif" w:cs="Google Sans Text;sans-serif"/>
                <w:color w:val="1F1F1F"/>
              </w:rPr>
            </w:pPr>
            <w:r>
              <w:rPr>
                <w:rFonts w:ascii="Google Sans Text;sans-serif" w:hAnsi="Google Sans Text;sans-serif"/>
                <w:color w:val="1F1F1F"/>
                <w:sz w:val="24"/>
                <w:szCs w:val="24"/>
              </w:rPr>
              <w:t>18</w:t>
            </w:r>
          </w:p>
        </w:tc>
      </w:tr>
    </w:tbl>
    <w:p w:rsidR="002D516E" w:rsidRDefault="002D516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D516E" w:rsidRDefault="00D53B7A">
      <w:pPr>
        <w:pStyle w:val="Corpodetexto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Detalhamento Geográfico (Principais Unidades):</w:t>
      </w:r>
    </w:p>
    <w:p w:rsidR="002D516E" w:rsidRDefault="00D53B7A">
      <w:pPr>
        <w:pStyle w:val="Corpodetexto"/>
        <w:numPr>
          <w:ilvl w:val="0"/>
          <w:numId w:val="4"/>
        </w:numPr>
        <w:tabs>
          <w:tab w:val="clear" w:pos="709"/>
          <w:tab w:val="left" w:pos="0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bookmarkStart w:id="0" w:name="p-rc_86e87735224fdfc7-49"/>
      <w:bookmarkEnd w:id="0"/>
      <w:r>
        <w:rPr>
          <w:rFonts w:ascii="Times New Roman" w:hAnsi="Times New Roman"/>
          <w:b/>
          <w:sz w:val="24"/>
          <w:szCs w:val="24"/>
        </w:rPr>
        <w:t>Fortaleza:</w:t>
      </w:r>
      <w:r>
        <w:rPr>
          <w:rFonts w:ascii="Times New Roman" w:hAnsi="Times New Roman"/>
          <w:sz w:val="24"/>
          <w:szCs w:val="24"/>
        </w:rPr>
        <w:t xml:space="preserve"> 11 inscritos. </w:t>
      </w:r>
    </w:p>
    <w:p w:rsidR="002D516E" w:rsidRDefault="00D53B7A">
      <w:pPr>
        <w:pStyle w:val="Corpodetexto"/>
        <w:numPr>
          <w:ilvl w:val="0"/>
          <w:numId w:val="4"/>
        </w:numPr>
        <w:tabs>
          <w:tab w:val="clear" w:pos="709"/>
          <w:tab w:val="left" w:pos="0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bookmarkStart w:id="1" w:name="p-rc_86e87735224fdfc7-50"/>
      <w:bookmarkEnd w:id="1"/>
      <w:r>
        <w:rPr>
          <w:rFonts w:ascii="Times New Roman" w:hAnsi="Times New Roman"/>
          <w:b/>
          <w:sz w:val="24"/>
          <w:szCs w:val="24"/>
        </w:rPr>
        <w:t>Juazeiro do Norte: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6</w:t>
      </w:r>
      <w:proofErr w:type="gramEnd"/>
      <w:r>
        <w:rPr>
          <w:rFonts w:ascii="Times New Roman" w:hAnsi="Times New Roman"/>
          <w:sz w:val="24"/>
          <w:szCs w:val="24"/>
        </w:rPr>
        <w:t xml:space="preserve"> inscritos. </w:t>
      </w:r>
    </w:p>
    <w:p w:rsidR="002D516E" w:rsidRDefault="00D53B7A">
      <w:pPr>
        <w:pStyle w:val="Corpodetexto"/>
        <w:numPr>
          <w:ilvl w:val="0"/>
          <w:numId w:val="4"/>
        </w:numPr>
        <w:tabs>
          <w:tab w:val="clear" w:pos="709"/>
          <w:tab w:val="left" w:pos="0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bookmarkStart w:id="2" w:name="p-rc_86e87735224fdfc7-51"/>
      <w:bookmarkEnd w:id="2"/>
      <w:r>
        <w:rPr>
          <w:rFonts w:ascii="Times New Roman" w:hAnsi="Times New Roman"/>
          <w:b/>
          <w:sz w:val="24"/>
          <w:szCs w:val="24"/>
        </w:rPr>
        <w:t>Crato: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4</w:t>
      </w:r>
      <w:proofErr w:type="gramEnd"/>
      <w:r>
        <w:rPr>
          <w:rFonts w:ascii="Times New Roman" w:hAnsi="Times New Roman"/>
          <w:sz w:val="24"/>
          <w:szCs w:val="24"/>
        </w:rPr>
        <w:t xml:space="preserve"> inscritos. </w:t>
      </w:r>
    </w:p>
    <w:p w:rsidR="002D516E" w:rsidRDefault="00D53B7A">
      <w:pPr>
        <w:pStyle w:val="Corpodetexto"/>
        <w:numPr>
          <w:ilvl w:val="0"/>
          <w:numId w:val="4"/>
        </w:numPr>
        <w:tabs>
          <w:tab w:val="clear" w:pos="709"/>
          <w:tab w:val="left" w:pos="0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bookmarkStart w:id="3" w:name="p-rc_86e87735224fdfc7-52"/>
      <w:bookmarkEnd w:id="3"/>
      <w:r>
        <w:rPr>
          <w:rFonts w:ascii="Times New Roman" w:hAnsi="Times New Roman"/>
          <w:b/>
          <w:sz w:val="24"/>
          <w:szCs w:val="24"/>
        </w:rPr>
        <w:t>Maracanaú: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3</w:t>
      </w:r>
      <w:proofErr w:type="gramEnd"/>
      <w:r>
        <w:rPr>
          <w:rFonts w:ascii="Times New Roman" w:hAnsi="Times New Roman"/>
          <w:sz w:val="24"/>
          <w:szCs w:val="24"/>
        </w:rPr>
        <w:t xml:space="preserve"> inscritos. </w:t>
      </w:r>
    </w:p>
    <w:p w:rsidR="002D516E" w:rsidRDefault="00D53B7A">
      <w:pPr>
        <w:pStyle w:val="Corpodetexto"/>
        <w:numPr>
          <w:ilvl w:val="0"/>
          <w:numId w:val="4"/>
        </w:numPr>
        <w:tabs>
          <w:tab w:val="clear" w:pos="709"/>
          <w:tab w:val="left" w:pos="0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bookmarkStart w:id="4" w:name="p-rc_86e87735224fdfc7-53"/>
      <w:bookmarkEnd w:id="4"/>
      <w:proofErr w:type="spellStart"/>
      <w:r>
        <w:rPr>
          <w:rFonts w:ascii="Times New Roman" w:hAnsi="Times New Roman"/>
          <w:b/>
          <w:sz w:val="24"/>
          <w:szCs w:val="24"/>
        </w:rPr>
        <w:t>Acaraú</w:t>
      </w:r>
      <w:proofErr w:type="spellEnd"/>
      <w:r>
        <w:rPr>
          <w:rFonts w:ascii="Times New Roman" w:hAnsi="Times New Roman"/>
          <w:b/>
          <w:sz w:val="24"/>
          <w:szCs w:val="24"/>
        </w:rPr>
        <w:t>, Caucaia e Reitoria: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2</w:t>
      </w:r>
      <w:proofErr w:type="gramEnd"/>
      <w:r>
        <w:rPr>
          <w:rFonts w:ascii="Times New Roman" w:hAnsi="Times New Roman"/>
          <w:sz w:val="24"/>
          <w:szCs w:val="24"/>
        </w:rPr>
        <w:t xml:space="preserve"> inscritos cada. </w:t>
      </w:r>
    </w:p>
    <w:p w:rsidR="002D516E" w:rsidRDefault="00D53B7A">
      <w:pPr>
        <w:pStyle w:val="Corpodetexto"/>
        <w:numPr>
          <w:ilvl w:val="0"/>
          <w:numId w:val="4"/>
        </w:numPr>
        <w:tabs>
          <w:tab w:val="clear" w:pos="709"/>
          <w:tab w:val="left" w:pos="0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bookmarkStart w:id="5" w:name="p-rc_86e87735224fdfc7-54"/>
      <w:bookmarkEnd w:id="5"/>
      <w:r>
        <w:rPr>
          <w:rFonts w:ascii="Times New Roman" w:hAnsi="Times New Roman"/>
          <w:b/>
          <w:sz w:val="24"/>
          <w:szCs w:val="24"/>
        </w:rPr>
        <w:t>Outros Campi (</w:t>
      </w:r>
      <w:proofErr w:type="spellStart"/>
      <w:r>
        <w:rPr>
          <w:rFonts w:ascii="Times New Roman" w:hAnsi="Times New Roman"/>
          <w:b/>
          <w:sz w:val="24"/>
          <w:szCs w:val="24"/>
        </w:rPr>
        <w:t>Baturité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, Cedro, </w:t>
      </w:r>
      <w:proofErr w:type="spellStart"/>
      <w:r>
        <w:rPr>
          <w:rFonts w:ascii="Times New Roman" w:hAnsi="Times New Roman"/>
          <w:b/>
          <w:sz w:val="24"/>
          <w:szCs w:val="24"/>
        </w:rPr>
        <w:t>Iguatu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, Jaguaribe, Maranguape, Morada Nova, Quixadá, Sobral, Tabuleiro, </w:t>
      </w:r>
      <w:proofErr w:type="spellStart"/>
      <w:r>
        <w:rPr>
          <w:rFonts w:ascii="Times New Roman" w:hAnsi="Times New Roman"/>
          <w:b/>
          <w:sz w:val="24"/>
          <w:szCs w:val="24"/>
        </w:rPr>
        <w:t>Tauá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e </w:t>
      </w:r>
      <w:proofErr w:type="spellStart"/>
      <w:r>
        <w:rPr>
          <w:rFonts w:ascii="Times New Roman" w:hAnsi="Times New Roman"/>
          <w:b/>
          <w:sz w:val="24"/>
          <w:szCs w:val="24"/>
        </w:rPr>
        <w:t>Ubajara</w:t>
      </w:r>
      <w:proofErr w:type="spellEnd"/>
      <w:r>
        <w:rPr>
          <w:rFonts w:ascii="Times New Roman" w:hAnsi="Times New Roman"/>
          <w:b/>
          <w:sz w:val="24"/>
          <w:szCs w:val="24"/>
        </w:rPr>
        <w:t>):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1</w:t>
      </w:r>
      <w:proofErr w:type="gramEnd"/>
      <w:r>
        <w:rPr>
          <w:rFonts w:ascii="Times New Roman" w:hAnsi="Times New Roman"/>
          <w:sz w:val="24"/>
          <w:szCs w:val="24"/>
        </w:rPr>
        <w:t xml:space="preserve"> inscrito por unidade.</w:t>
      </w:r>
    </w:p>
    <w:p w:rsidR="002D516E" w:rsidRDefault="002D516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D516E" w:rsidRDefault="002D516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D516E" w:rsidRDefault="002006AB">
      <w:pPr>
        <w:spacing w:after="0"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Relatos dos encontros-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 xml:space="preserve">  </w:t>
      </w:r>
      <w:r w:rsidR="00D53B7A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gramEnd"/>
      <w:r w:rsidR="00D53B7A">
        <w:rPr>
          <w:rFonts w:ascii="Times New Roman" w:hAnsi="Times New Roman"/>
          <w:b/>
          <w:bCs/>
          <w:sz w:val="24"/>
          <w:szCs w:val="24"/>
        </w:rPr>
        <w:t xml:space="preserve">Saberes e Vivências </w:t>
      </w:r>
    </w:p>
    <w:p w:rsidR="002D516E" w:rsidRDefault="002D516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2D516E" w:rsidRDefault="00D53B7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ENCONTRO 1 </w:t>
      </w:r>
      <w:r>
        <w:rPr>
          <w:rFonts w:ascii="Times New Roman" w:hAnsi="Times New Roman" w:cs="Times New Roman"/>
          <w:sz w:val="24"/>
          <w:szCs w:val="24"/>
        </w:rPr>
        <w:t>– Abertura do projeto, visita ao memorial do IFCE e relato de experiência.</w:t>
      </w:r>
    </w:p>
    <w:p w:rsidR="002D516E" w:rsidRDefault="00D53B7A">
      <w:pPr>
        <w:spacing w:after="0" w:line="360" w:lineRule="auto"/>
        <w:jc w:val="both"/>
      </w:pPr>
      <w:proofErr w:type="gramStart"/>
      <w:r>
        <w:rPr>
          <w:rStyle w:val="Forte"/>
          <w:rFonts w:ascii="Times New Roman" w:hAnsi="Times New Roman"/>
          <w:b w:val="0"/>
          <w:sz w:val="24"/>
          <w:szCs w:val="24"/>
        </w:rPr>
        <w:t>FACILITADOR(</w:t>
      </w:r>
      <w:proofErr w:type="gramEnd"/>
      <w:r>
        <w:rPr>
          <w:rStyle w:val="Forte"/>
          <w:rFonts w:ascii="Times New Roman" w:hAnsi="Times New Roman"/>
          <w:b w:val="0"/>
          <w:sz w:val="24"/>
          <w:szCs w:val="24"/>
        </w:rPr>
        <w:t xml:space="preserve">AS): </w:t>
      </w:r>
      <w:proofErr w:type="spellStart"/>
      <w:r>
        <w:rPr>
          <w:rStyle w:val="Forte"/>
          <w:rFonts w:ascii="Times New Roman" w:hAnsi="Times New Roman"/>
          <w:b w:val="0"/>
          <w:sz w:val="24"/>
          <w:szCs w:val="24"/>
        </w:rPr>
        <w:t>Mariangela</w:t>
      </w:r>
      <w:proofErr w:type="spellEnd"/>
      <w:r>
        <w:rPr>
          <w:rStyle w:val="Forte"/>
          <w:rFonts w:ascii="Times New Roman" w:hAnsi="Times New Roman"/>
          <w:b w:val="0"/>
          <w:sz w:val="24"/>
          <w:szCs w:val="24"/>
        </w:rPr>
        <w:t xml:space="preserve"> de Amaral </w:t>
      </w:r>
      <w:proofErr w:type="spellStart"/>
      <w:r>
        <w:rPr>
          <w:rStyle w:val="Forte"/>
          <w:rFonts w:ascii="Times New Roman" w:hAnsi="Times New Roman"/>
          <w:b w:val="0"/>
          <w:sz w:val="24"/>
          <w:szCs w:val="24"/>
        </w:rPr>
        <w:t>Saboia</w:t>
      </w:r>
      <w:proofErr w:type="spellEnd"/>
      <w:r>
        <w:rPr>
          <w:rStyle w:val="Forte"/>
          <w:rFonts w:ascii="Times New Roman" w:hAnsi="Times New Roman"/>
          <w:b w:val="0"/>
          <w:sz w:val="24"/>
          <w:szCs w:val="24"/>
        </w:rPr>
        <w:t xml:space="preserve"> e Maria </w:t>
      </w:r>
      <w:proofErr w:type="spellStart"/>
      <w:r>
        <w:rPr>
          <w:rStyle w:val="Forte"/>
          <w:rFonts w:ascii="Times New Roman" w:hAnsi="Times New Roman"/>
          <w:b w:val="0"/>
          <w:sz w:val="24"/>
          <w:szCs w:val="24"/>
        </w:rPr>
        <w:t>Yone</w:t>
      </w:r>
      <w:proofErr w:type="spellEnd"/>
      <w:r>
        <w:rPr>
          <w:rStyle w:val="Forte"/>
          <w:rFonts w:ascii="Times New Roman" w:hAnsi="Times New Roman"/>
          <w:b w:val="0"/>
          <w:sz w:val="24"/>
          <w:szCs w:val="24"/>
        </w:rPr>
        <w:t xml:space="preserve"> de Almeida</w:t>
      </w:r>
    </w:p>
    <w:p w:rsidR="002D516E" w:rsidRDefault="00D53B7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DATA</w:t>
      </w:r>
      <w:r>
        <w:rPr>
          <w:rFonts w:ascii="Times New Roman" w:hAnsi="Times New Roman" w:cs="Times New Roman"/>
          <w:sz w:val="24"/>
          <w:szCs w:val="24"/>
        </w:rPr>
        <w:t>: 09 de Abril de 2025</w:t>
      </w:r>
    </w:p>
    <w:p w:rsidR="002D516E" w:rsidRDefault="002D516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D516E" w:rsidRDefault="00D53B7A">
      <w:pPr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RELATO DA ATIVIDADE</w:t>
      </w:r>
      <w:r>
        <w:rPr>
          <w:rFonts w:ascii="Times New Roman" w:hAnsi="Times New Roman" w:cs="Times New Roman"/>
          <w:sz w:val="24"/>
          <w:szCs w:val="24"/>
        </w:rPr>
        <w:t xml:space="preserve">: A abertura da segunda turma do Programa de </w:t>
      </w:r>
      <w:r>
        <w:rPr>
          <w:rFonts w:ascii="Times New Roman" w:hAnsi="Times New Roman" w:cs="Times New Roman"/>
          <w:sz w:val="24"/>
          <w:szCs w:val="24"/>
        </w:rPr>
        <w:t>Preparação para a Aposentadoria (PPA) do IFCE ocorreu no auditório da Reitoria, com a participação da gestão superior e servidores. A programação incluiu uma visita técnica ao Memorial da instituição e painéis de relatos de experiência com as servidoras ap</w:t>
      </w:r>
      <w:r>
        <w:rPr>
          <w:rFonts w:ascii="Times New Roman" w:hAnsi="Times New Roman" w:cs="Times New Roman"/>
          <w:sz w:val="24"/>
          <w:szCs w:val="24"/>
        </w:rPr>
        <w:t xml:space="preserve">osentadas Ione e Mariângela. Na ocasião, foi ressaltado o caráter estratégico do projeto na mitigação de incertezas e no planejamento integral da transição (financeiro, psicossocial e de saúde), consolidando o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suporte institucional como fator determinante </w:t>
      </w:r>
      <w:r>
        <w:rPr>
          <w:rFonts w:ascii="Times New Roman" w:hAnsi="Times New Roman" w:cs="Times New Roman"/>
          <w:sz w:val="24"/>
          <w:szCs w:val="24"/>
        </w:rPr>
        <w:t>para a qualidade de vida e segurança jurídica dos futuros aposentados.</w:t>
      </w:r>
    </w:p>
    <w:p w:rsidR="002D516E" w:rsidRDefault="002D516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516E" w:rsidRDefault="00D53B7A">
      <w:pPr>
        <w:spacing w:after="0" w:line="360" w:lineRule="auto"/>
        <w:jc w:val="both"/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ENCONTRO 2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Style w:val="Forte"/>
          <w:rFonts w:ascii="Times New Roman" w:hAnsi="Times New Roman" w:cs="Times New Roman"/>
          <w:b w:val="0"/>
          <w:sz w:val="24"/>
          <w:szCs w:val="24"/>
        </w:rPr>
        <w:t>A Importância da Atividade Física na Transição para a Aposentadoria</w:t>
      </w:r>
    </w:p>
    <w:p w:rsidR="002D516E" w:rsidRDefault="00D53B7A">
      <w:pPr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DATA</w:t>
      </w:r>
      <w:r>
        <w:rPr>
          <w:rFonts w:ascii="Times New Roman" w:hAnsi="Times New Roman" w:cs="Times New Roman"/>
          <w:sz w:val="24"/>
          <w:szCs w:val="24"/>
        </w:rPr>
        <w:t>: 07 de Maio de 2025</w:t>
      </w:r>
    </w:p>
    <w:p w:rsidR="002D516E" w:rsidRDefault="00D53B7A">
      <w:pPr>
        <w:spacing w:after="0" w:line="360" w:lineRule="auto"/>
        <w:jc w:val="both"/>
      </w:pPr>
      <w:proofErr w:type="gramStart"/>
      <w:r>
        <w:rPr>
          <w:rStyle w:val="Forte"/>
          <w:rFonts w:ascii="Times New Roman" w:hAnsi="Times New Roman" w:cs="Times New Roman"/>
          <w:b w:val="0"/>
          <w:sz w:val="24"/>
          <w:szCs w:val="24"/>
        </w:rPr>
        <w:t>FACILITADOR(</w:t>
      </w:r>
      <w:proofErr w:type="gramEnd"/>
      <w:r>
        <w:rPr>
          <w:rStyle w:val="Forte"/>
          <w:rFonts w:ascii="Times New Roman" w:hAnsi="Times New Roman" w:cs="Times New Roman"/>
          <w:b w:val="0"/>
          <w:sz w:val="24"/>
          <w:szCs w:val="24"/>
        </w:rPr>
        <w:t xml:space="preserve">A): </w:t>
      </w:r>
      <w:r>
        <w:rPr>
          <w:rFonts w:ascii="Times New Roman" w:hAnsi="Times New Roman" w:cs="Times New Roman"/>
          <w:sz w:val="24"/>
          <w:szCs w:val="24"/>
        </w:rPr>
        <w:t>Prof. Luis Torres Raposo Neto (Professor do Departamento de Ed</w:t>
      </w:r>
      <w:r>
        <w:rPr>
          <w:rFonts w:ascii="Times New Roman" w:hAnsi="Times New Roman" w:cs="Times New Roman"/>
          <w:sz w:val="24"/>
          <w:szCs w:val="24"/>
        </w:rPr>
        <w:t>ucação Física/Reitoria).</w:t>
      </w:r>
    </w:p>
    <w:p w:rsidR="002D516E" w:rsidRDefault="002D516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516E" w:rsidRDefault="00D53B7A">
      <w:pPr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RELATO DA ATIVIDADE</w:t>
      </w:r>
      <w:r>
        <w:rPr>
          <w:rFonts w:ascii="Times New Roman" w:hAnsi="Times New Roman" w:cs="Times New Roman"/>
          <w:sz w:val="24"/>
          <w:szCs w:val="24"/>
        </w:rPr>
        <w:t>: O encontro</w:t>
      </w:r>
      <w:proofErr w:type="gramStart"/>
      <w:r>
        <w:rPr>
          <w:rFonts w:ascii="Times New Roman" w:hAnsi="Times New Roman" w:cs="Times New Roman"/>
          <w:sz w:val="24"/>
          <w:szCs w:val="24"/>
        </w:rPr>
        <w:t>, abordou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 atividade física como pilar estratégico na transição para a aposentadoria. Por meio de uma metodologia </w:t>
      </w:r>
      <w:proofErr w:type="gramStart"/>
      <w:r>
        <w:rPr>
          <w:rFonts w:ascii="Times New Roman" w:hAnsi="Times New Roman" w:cs="Times New Roman"/>
          <w:sz w:val="24"/>
          <w:szCs w:val="24"/>
        </w:rPr>
        <w:t>teórica-prática</w:t>
      </w:r>
      <w:proofErr w:type="gramEnd"/>
      <w:r>
        <w:rPr>
          <w:rFonts w:ascii="Times New Roman" w:hAnsi="Times New Roman" w:cs="Times New Roman"/>
          <w:sz w:val="24"/>
          <w:szCs w:val="24"/>
        </w:rPr>
        <w:t>, os servidores discutiram benefícios fisiológicos e psicossociais, c</w:t>
      </w:r>
      <w:r>
        <w:rPr>
          <w:rFonts w:ascii="Times New Roman" w:hAnsi="Times New Roman" w:cs="Times New Roman"/>
          <w:sz w:val="24"/>
          <w:szCs w:val="24"/>
        </w:rPr>
        <w:t>om foco na prevenção de doenças. Os participantes experimentaram vivências práticas de consciência corporal seguida de relatos enriquecedores. A ação logrou êxito em promover o engajamento dos participantes e fundamentar a importância de uma rotina ativa p</w:t>
      </w:r>
      <w:r>
        <w:rPr>
          <w:rFonts w:ascii="Times New Roman" w:hAnsi="Times New Roman" w:cs="Times New Roman"/>
          <w:sz w:val="24"/>
          <w:szCs w:val="24"/>
        </w:rPr>
        <w:t>ara a qualidade de vida pós-carreira.</w:t>
      </w:r>
    </w:p>
    <w:p w:rsidR="002D516E" w:rsidRDefault="002D516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D516E" w:rsidRDefault="00D53B7A">
      <w:pPr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ENCONTRO 3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color w:val="141422"/>
          <w:sz w:val="24"/>
          <w:szCs w:val="24"/>
          <w:shd w:val="clear" w:color="auto" w:fill="FFFFFF"/>
        </w:rPr>
        <w:t>Aspectos nutricionais na aposentadoria</w:t>
      </w:r>
    </w:p>
    <w:p w:rsidR="002D516E" w:rsidRDefault="00D53B7A">
      <w:pPr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DATA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color w:val="141422"/>
          <w:sz w:val="24"/>
          <w:szCs w:val="24"/>
          <w:shd w:val="clear" w:color="auto" w:fill="FFFFFF"/>
        </w:rPr>
        <w:t>11/06/2025</w:t>
      </w:r>
    </w:p>
    <w:p w:rsidR="002D516E" w:rsidRDefault="00D53B7A">
      <w:pPr>
        <w:spacing w:after="0" w:line="360" w:lineRule="auto"/>
        <w:jc w:val="both"/>
      </w:pPr>
      <w:proofErr w:type="gramStart"/>
      <w:r>
        <w:rPr>
          <w:rStyle w:val="Forte"/>
          <w:rFonts w:ascii="Times New Roman" w:hAnsi="Times New Roman" w:cs="Times New Roman"/>
          <w:b w:val="0"/>
          <w:sz w:val="24"/>
          <w:szCs w:val="24"/>
        </w:rPr>
        <w:t>FACILITADOR(</w:t>
      </w:r>
      <w:proofErr w:type="gramEnd"/>
      <w:r>
        <w:rPr>
          <w:rStyle w:val="Forte"/>
          <w:rFonts w:ascii="Times New Roman" w:hAnsi="Times New Roman" w:cs="Times New Roman"/>
          <w:b w:val="0"/>
          <w:sz w:val="24"/>
          <w:szCs w:val="24"/>
        </w:rPr>
        <w:t xml:space="preserve">A):Dra </w:t>
      </w:r>
      <w:r>
        <w:rPr>
          <w:rFonts w:ascii="Times New Roman" w:hAnsi="Times New Roman" w:cs="Times New Roman"/>
          <w:sz w:val="24"/>
          <w:szCs w:val="24"/>
        </w:rPr>
        <w:t xml:space="preserve">Bárbara de Cerqueira </w:t>
      </w:r>
      <w:proofErr w:type="spellStart"/>
      <w:r>
        <w:rPr>
          <w:rFonts w:ascii="Times New Roman" w:hAnsi="Times New Roman" w:cs="Times New Roman"/>
          <w:sz w:val="24"/>
          <w:szCs w:val="24"/>
        </w:rPr>
        <w:t>Fiorio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(Nutricionista), do Departamento de Assuntos Estudantis da Reitoria</w:t>
      </w:r>
    </w:p>
    <w:p w:rsidR="002D516E" w:rsidRDefault="002D516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516E" w:rsidRDefault="00D53B7A">
      <w:pPr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RELATO DA ATIVIDADE</w:t>
      </w:r>
      <w:r>
        <w:rPr>
          <w:rFonts w:ascii="Times New Roman" w:hAnsi="Times New Roman" w:cs="Times New Roman"/>
          <w:sz w:val="24"/>
          <w:szCs w:val="24"/>
        </w:rPr>
        <w:t xml:space="preserve">: O encontro </w:t>
      </w:r>
      <w:r>
        <w:rPr>
          <w:rFonts w:ascii="Times New Roman" w:hAnsi="Times New Roman" w:cs="Times New Roman"/>
          <w:sz w:val="24"/>
          <w:szCs w:val="24"/>
        </w:rPr>
        <w:t xml:space="preserve">abordou a nutrição funcional como estratégia para a longevidade e prevenção de </w:t>
      </w:r>
      <w:proofErr w:type="spellStart"/>
      <w:r>
        <w:rPr>
          <w:rFonts w:ascii="Times New Roman" w:hAnsi="Times New Roman" w:cs="Times New Roman"/>
          <w:sz w:val="24"/>
          <w:szCs w:val="24"/>
        </w:rPr>
        <w:t>comorbidades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 aposentadoria. Através de uma metodologia </w:t>
      </w:r>
      <w:proofErr w:type="gramStart"/>
      <w:r>
        <w:rPr>
          <w:rFonts w:ascii="Times New Roman" w:hAnsi="Times New Roman" w:cs="Times New Roman"/>
          <w:sz w:val="24"/>
          <w:szCs w:val="24"/>
        </w:rPr>
        <w:t>teórica-prática</w:t>
      </w:r>
      <w:proofErr w:type="gramEnd"/>
      <w:r>
        <w:rPr>
          <w:rFonts w:ascii="Times New Roman" w:hAnsi="Times New Roman" w:cs="Times New Roman"/>
          <w:sz w:val="24"/>
          <w:szCs w:val="24"/>
        </w:rPr>
        <w:t>, foram discutidas as mudanças metabólicas do envelhecimento e realizadas dinâmicas de análise de rótulo</w:t>
      </w:r>
      <w:r>
        <w:rPr>
          <w:rFonts w:ascii="Times New Roman" w:hAnsi="Times New Roman" w:cs="Times New Roman"/>
          <w:sz w:val="24"/>
          <w:szCs w:val="24"/>
        </w:rPr>
        <w:t>s e desmistificação de hábitos alimentares. A atividade consolidou a alimentação consciente como pilar da medicina preventiva, instrumentalizando os servidores para a manutenção da autonomia e do bem-estar na nova etapa de vida.</w:t>
      </w:r>
    </w:p>
    <w:p w:rsidR="002D516E" w:rsidRDefault="002D516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D516E" w:rsidRDefault="00D53B7A">
      <w:pPr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ENCONTRO 4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color w:val="141422"/>
          <w:sz w:val="24"/>
          <w:szCs w:val="24"/>
          <w:shd w:val="clear" w:color="auto" w:fill="FFFFFF"/>
        </w:rPr>
        <w:t>Doenças crôni</w:t>
      </w:r>
      <w:r>
        <w:rPr>
          <w:rFonts w:ascii="Times New Roman" w:hAnsi="Times New Roman" w:cs="Times New Roman"/>
          <w:color w:val="141422"/>
          <w:sz w:val="24"/>
          <w:szCs w:val="24"/>
          <w:shd w:val="clear" w:color="auto" w:fill="FFFFFF"/>
        </w:rPr>
        <w:t>cas e o processo de envelhecimento</w:t>
      </w:r>
    </w:p>
    <w:p w:rsidR="002D516E" w:rsidRDefault="00D53B7A">
      <w:pPr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DATA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color w:val="141422"/>
          <w:sz w:val="24"/>
          <w:szCs w:val="24"/>
          <w:shd w:val="clear" w:color="auto" w:fill="FFFFFF"/>
        </w:rPr>
        <w:t>06/08/2025</w:t>
      </w:r>
    </w:p>
    <w:p w:rsidR="002D516E" w:rsidRDefault="00D53B7A">
      <w:pPr>
        <w:spacing w:after="0" w:line="360" w:lineRule="auto"/>
        <w:jc w:val="both"/>
      </w:pPr>
      <w:proofErr w:type="gramStart"/>
      <w:r>
        <w:rPr>
          <w:rStyle w:val="Forte"/>
          <w:rFonts w:ascii="Times New Roman" w:hAnsi="Times New Roman" w:cs="Times New Roman"/>
          <w:b w:val="0"/>
          <w:sz w:val="24"/>
          <w:szCs w:val="24"/>
        </w:rPr>
        <w:t>FACILITADOR(</w:t>
      </w:r>
      <w:proofErr w:type="gramEnd"/>
      <w:r>
        <w:rPr>
          <w:rStyle w:val="Forte"/>
          <w:rFonts w:ascii="Times New Roman" w:hAnsi="Times New Roman" w:cs="Times New Roman"/>
          <w:b w:val="0"/>
          <w:sz w:val="24"/>
          <w:szCs w:val="24"/>
        </w:rPr>
        <w:t xml:space="preserve">A): </w:t>
      </w:r>
      <w:proofErr w:type="spellStart"/>
      <w:r>
        <w:rPr>
          <w:rStyle w:val="Forte"/>
          <w:rFonts w:ascii="Times New Roman" w:hAnsi="Times New Roman" w:cs="Times New Roman"/>
          <w:b w:val="0"/>
          <w:sz w:val="24"/>
          <w:szCs w:val="24"/>
        </w:rPr>
        <w:t>Dr</w:t>
      </w:r>
      <w:proofErr w:type="spellEnd"/>
      <w:r>
        <w:rPr>
          <w:rStyle w:val="Forte"/>
          <w:rFonts w:ascii="Times New Roman" w:hAnsi="Times New Roman" w:cs="Times New Roman"/>
          <w:b w:val="0"/>
          <w:sz w:val="24"/>
          <w:szCs w:val="24"/>
        </w:rPr>
        <w:t xml:space="preserve"> Geraldo Bezerra da Silva Junior</w:t>
      </w:r>
      <w:r>
        <w:rPr>
          <w:rFonts w:ascii="Times New Roman" w:hAnsi="Times New Roman" w:cs="Times New Roman"/>
          <w:sz w:val="24"/>
          <w:szCs w:val="24"/>
        </w:rPr>
        <w:t xml:space="preserve"> (Médico – SIASS)</w:t>
      </w:r>
    </w:p>
    <w:p w:rsidR="002D516E" w:rsidRDefault="002D516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516E" w:rsidRDefault="00D53B7A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RELATO DA ATIVIDADE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 encontro abordou o impacto das doenças crônicas no processo de envelhecimento, destacando que, no contexto da tr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ansição para a aposentadoria, o monitoramento preventivo e a adoção de hábitos saudáveis tornam-se estratégicos para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prevenir danos à funcionalidade do indivíduo. O facilitador enfatizou que a gestão adequada dessas patologias não visa apenas ao controle c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línico, mas à preservação da autonomia e da independência. O objetivo central deste encontro foi conscientizar os servidores e servidoras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de que a longevidade deve ser acompanhada de plena capacidade física e cognitiva, assegurando o vigor necessário para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o exercício de novos projetos de vida e o bem-estar integral pós-carreira.</w:t>
      </w:r>
    </w:p>
    <w:p w:rsidR="002D516E" w:rsidRDefault="00D53B7A">
      <w:pPr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ENCONTRO 5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color w:val="141422"/>
          <w:sz w:val="24"/>
          <w:szCs w:val="24"/>
          <w:shd w:val="clear" w:color="auto" w:fill="FFFFFF"/>
        </w:rPr>
        <w:t>Fisioterapia no processo de envelhecimento</w:t>
      </w:r>
    </w:p>
    <w:p w:rsidR="002D516E" w:rsidRDefault="00D53B7A">
      <w:pPr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DATA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color w:val="141422"/>
          <w:sz w:val="24"/>
          <w:szCs w:val="24"/>
          <w:shd w:val="clear" w:color="auto" w:fill="FFFFFF"/>
        </w:rPr>
        <w:t xml:space="preserve"> 03/09/2025</w:t>
      </w:r>
    </w:p>
    <w:p w:rsidR="002D516E" w:rsidRDefault="00D53B7A">
      <w:pPr>
        <w:spacing w:after="0" w:line="360" w:lineRule="auto"/>
        <w:jc w:val="both"/>
      </w:pPr>
      <w:proofErr w:type="gramStart"/>
      <w:r>
        <w:rPr>
          <w:rStyle w:val="Forte"/>
          <w:rFonts w:ascii="Times New Roman" w:hAnsi="Times New Roman" w:cs="Times New Roman"/>
          <w:b w:val="0"/>
          <w:sz w:val="24"/>
          <w:szCs w:val="24"/>
        </w:rPr>
        <w:t>FACILITADOR(</w:t>
      </w:r>
      <w:proofErr w:type="gramEnd"/>
      <w:r>
        <w:rPr>
          <w:rStyle w:val="Forte"/>
          <w:rFonts w:ascii="Times New Roman" w:hAnsi="Times New Roman" w:cs="Times New Roman"/>
          <w:b w:val="0"/>
          <w:sz w:val="24"/>
          <w:szCs w:val="24"/>
        </w:rPr>
        <w:t xml:space="preserve">A): </w:t>
      </w:r>
      <w:r>
        <w:rPr>
          <w:rFonts w:ascii="Times New Roman" w:hAnsi="Times New Roman" w:cs="Times New Roman"/>
          <w:sz w:val="24"/>
          <w:szCs w:val="24"/>
        </w:rPr>
        <w:t>Carlos Eduardo da Silva Costa (Fisioterapeuta – SIASS)</w:t>
      </w:r>
    </w:p>
    <w:p w:rsidR="002D516E" w:rsidRDefault="002D516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516E" w:rsidRDefault="00D53B7A">
      <w:pPr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RELATO DA ATIVIDADE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 xml:space="preserve">O encontro abordou a fisioterapia preventiva como um elemento central para a manutenção da capacidade física, autonomia e independência no envelhecimento ativo. Foram discutidas práticas de </w:t>
      </w:r>
      <w:proofErr w:type="spellStart"/>
      <w:r>
        <w:rPr>
          <w:rFonts w:ascii="Times New Roman" w:hAnsi="Times New Roman"/>
          <w:sz w:val="24"/>
          <w:szCs w:val="24"/>
        </w:rPr>
        <w:t>autocuidado</w:t>
      </w:r>
      <w:proofErr w:type="spellEnd"/>
      <w:r>
        <w:rPr>
          <w:rFonts w:ascii="Times New Roman" w:hAnsi="Times New Roman"/>
          <w:sz w:val="24"/>
          <w:szCs w:val="24"/>
        </w:rPr>
        <w:t xml:space="preserve"> para preservar a mobilidade e evitar limitações física</w:t>
      </w:r>
      <w:r>
        <w:rPr>
          <w:rFonts w:ascii="Times New Roman" w:hAnsi="Times New Roman"/>
          <w:sz w:val="24"/>
          <w:szCs w:val="24"/>
        </w:rPr>
        <w:t xml:space="preserve">s, preparando o corpo para esse novo ciclo. A atividade também focou em como a manutenção da saúde física está diretamente ligada à liberdade para aproveitar a aposentadoria com qualidade de vida e na realização de novos projetos pessoais. </w:t>
      </w:r>
    </w:p>
    <w:p w:rsidR="002D516E" w:rsidRDefault="002D516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D516E" w:rsidRDefault="00D53B7A">
      <w:pPr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ENCONTRO 6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color w:val="141422"/>
          <w:sz w:val="24"/>
          <w:szCs w:val="24"/>
          <w:shd w:val="clear" w:color="auto" w:fill="FFFFFF"/>
        </w:rPr>
        <w:t>Legislação na aposentadoria</w:t>
      </w:r>
    </w:p>
    <w:p w:rsidR="002D516E" w:rsidRDefault="00D53B7A">
      <w:pPr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sz w:val="24"/>
          <w:szCs w:val="24"/>
        </w:rPr>
        <w:t>DATA:</w:t>
      </w:r>
      <w:r>
        <w:rPr>
          <w:rFonts w:ascii="Times New Roman" w:hAnsi="Times New Roman" w:cs="Times New Roman"/>
          <w:color w:val="141422"/>
          <w:sz w:val="24"/>
          <w:szCs w:val="24"/>
          <w:shd w:val="clear" w:color="auto" w:fill="FFFFFF"/>
        </w:rPr>
        <w:t xml:space="preserve"> 08/10/2025.</w:t>
      </w:r>
    </w:p>
    <w:p w:rsidR="002D516E" w:rsidRDefault="00D53B7A">
      <w:pPr>
        <w:spacing w:after="0" w:line="360" w:lineRule="auto"/>
        <w:jc w:val="both"/>
      </w:pPr>
      <w:proofErr w:type="gramStart"/>
      <w:r>
        <w:rPr>
          <w:rStyle w:val="Forte"/>
          <w:rFonts w:ascii="Times New Roman" w:hAnsi="Times New Roman" w:cs="Times New Roman"/>
          <w:b w:val="0"/>
          <w:sz w:val="24"/>
          <w:szCs w:val="24"/>
        </w:rPr>
        <w:t>FACILITADOR(</w:t>
      </w:r>
      <w:proofErr w:type="gramEnd"/>
      <w:r>
        <w:rPr>
          <w:rStyle w:val="Forte"/>
          <w:rFonts w:ascii="Times New Roman" w:hAnsi="Times New Roman" w:cs="Times New Roman"/>
          <w:b w:val="0"/>
          <w:sz w:val="24"/>
          <w:szCs w:val="24"/>
        </w:rPr>
        <w:t xml:space="preserve">A): Marcel Ribeiro Mendonça( Pró-reitor de Gestão de Pessoas) e Antonia </w:t>
      </w:r>
      <w:proofErr w:type="spellStart"/>
      <w:r>
        <w:rPr>
          <w:rStyle w:val="Forte"/>
          <w:rFonts w:ascii="Times New Roman" w:hAnsi="Times New Roman" w:cs="Times New Roman"/>
          <w:b w:val="0"/>
          <w:sz w:val="24"/>
          <w:szCs w:val="24"/>
        </w:rPr>
        <w:t>Edilzerina</w:t>
      </w:r>
      <w:proofErr w:type="spellEnd"/>
      <w:r>
        <w:rPr>
          <w:rStyle w:val="Forte"/>
          <w:rFonts w:ascii="Times New Roman" w:hAnsi="Times New Roman" w:cs="Times New Roman"/>
          <w:b w:val="0"/>
          <w:sz w:val="24"/>
          <w:szCs w:val="24"/>
        </w:rPr>
        <w:t xml:space="preserve"> Rodrigues de Mendonça (Chefe do Departamento de Administração de Pessoal).</w:t>
      </w:r>
    </w:p>
    <w:p w:rsidR="002D516E" w:rsidRDefault="002D516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516E" w:rsidRDefault="00D53B7A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RELATO DA ATIVIDADE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 encontro dedicad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à legislação abordou o ordenamento jurídico vigente e as regras previdenciárias aplicáveis aos servidores públicos, com ênfase nas alterações introduzidas pelas reformas constitucionais recentes. A atividade teve como objetivo desmistificar critérios de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elegibilidade, modalidades de proventos e os trâmites administrativos necessários para o requerimento do benefício. O momento foi fundamental para garantir a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segurança jurídica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dos participantes, permitindo que a transição seja planejada com clareza sobre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direitos, deveres e prazos institucionais. A abordagem técnica visou reduzir a ansiedade em relação ao processo burocrático e instrumentalizar o servidor para uma tomada de decisão consciente e fundamentada na norma legal.</w:t>
      </w:r>
    </w:p>
    <w:p w:rsidR="00D53B7A" w:rsidRDefault="00D53B7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53B7A" w:rsidRDefault="00D53B7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D516E" w:rsidRDefault="00D53B7A">
      <w:pPr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ENCONTRO 7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color w:val="141422"/>
          <w:sz w:val="24"/>
          <w:szCs w:val="24"/>
          <w:shd w:val="clear" w:color="auto" w:fill="FFFFFF"/>
        </w:rPr>
        <w:t>Aspectos psicológico</w:t>
      </w:r>
      <w:r>
        <w:rPr>
          <w:rFonts w:ascii="Times New Roman" w:hAnsi="Times New Roman" w:cs="Times New Roman"/>
          <w:color w:val="141422"/>
          <w:sz w:val="24"/>
          <w:szCs w:val="24"/>
          <w:shd w:val="clear" w:color="auto" w:fill="FFFFFF"/>
        </w:rPr>
        <w:t>s na aposentadoria; Formação de grupos afetivos</w:t>
      </w:r>
    </w:p>
    <w:p w:rsidR="002D516E" w:rsidRDefault="00D53B7A">
      <w:pPr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sz w:val="24"/>
          <w:szCs w:val="24"/>
        </w:rPr>
        <w:t>DATA:</w:t>
      </w:r>
      <w:r>
        <w:rPr>
          <w:rFonts w:ascii="Times New Roman" w:hAnsi="Times New Roman" w:cs="Times New Roman"/>
          <w:color w:val="141422"/>
          <w:sz w:val="24"/>
          <w:szCs w:val="24"/>
          <w:shd w:val="clear" w:color="auto" w:fill="FFFFFF"/>
        </w:rPr>
        <w:t xml:space="preserve"> 12/11/2025</w:t>
      </w:r>
    </w:p>
    <w:p w:rsidR="002D516E" w:rsidRDefault="00D53B7A">
      <w:pPr>
        <w:spacing w:after="0" w:line="360" w:lineRule="auto"/>
        <w:jc w:val="both"/>
      </w:pPr>
      <w:proofErr w:type="gramStart"/>
      <w:r>
        <w:rPr>
          <w:rStyle w:val="Forte"/>
          <w:rFonts w:ascii="Times New Roman" w:hAnsi="Times New Roman" w:cs="Times New Roman"/>
          <w:b w:val="0"/>
          <w:sz w:val="24"/>
          <w:szCs w:val="24"/>
        </w:rPr>
        <w:t>FACILITADOR(</w:t>
      </w:r>
      <w:proofErr w:type="gramEnd"/>
      <w:r>
        <w:rPr>
          <w:rStyle w:val="Forte"/>
          <w:rFonts w:ascii="Times New Roman" w:hAnsi="Times New Roman" w:cs="Times New Roman"/>
          <w:b w:val="0"/>
          <w:sz w:val="24"/>
          <w:szCs w:val="24"/>
        </w:rPr>
        <w:t xml:space="preserve">A): </w:t>
      </w:r>
      <w:r>
        <w:rPr>
          <w:rFonts w:ascii="Times New Roman" w:hAnsi="Times New Roman"/>
          <w:sz w:val="24"/>
          <w:szCs w:val="24"/>
        </w:rPr>
        <w:t xml:space="preserve">Ana Lúcia de Oliveira Araújo (Psicóloga – SIASS) </w:t>
      </w:r>
    </w:p>
    <w:p w:rsidR="002D516E" w:rsidRDefault="002D516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516E" w:rsidRDefault="00D53B7A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RELATO DA ATIVIDADE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 xml:space="preserve">O encontro dedicado aos aspectos psicológicos abordou a aposentadoria como uma fase crítica de </w:t>
      </w:r>
      <w:proofErr w:type="spellStart"/>
      <w:r>
        <w:rPr>
          <w:rFonts w:ascii="Times New Roman" w:hAnsi="Times New Roman"/>
          <w:sz w:val="24"/>
          <w:szCs w:val="24"/>
        </w:rPr>
        <w:t>ressignificação</w:t>
      </w:r>
      <w:proofErr w:type="spellEnd"/>
      <w:r>
        <w:rPr>
          <w:rFonts w:ascii="Times New Roman" w:hAnsi="Times New Roman"/>
          <w:sz w:val="24"/>
          <w:szCs w:val="24"/>
        </w:rPr>
        <w:t xml:space="preserve"> da identidade e do papel social do indivíduo. Foram discutidos os impactos emocionais comuns nesse período, como o luto pelo encerramento da rotina laboral e a ansiedade frente ao novo. Através de vivências grupais, os servidores compartilh</w:t>
      </w:r>
      <w:r>
        <w:rPr>
          <w:rFonts w:ascii="Times New Roman" w:hAnsi="Times New Roman"/>
          <w:sz w:val="24"/>
          <w:szCs w:val="24"/>
        </w:rPr>
        <w:t xml:space="preserve">aram experiências práticas, relatando desde o receio do 'vazio' no cotidiano até a expectativa pela recuperação da autonomia sobre o próprio tempo. Para complementar a atividade, incluiu-se o momento do método </w:t>
      </w:r>
      <w:proofErr w:type="gramStart"/>
      <w:r>
        <w:rPr>
          <w:rFonts w:ascii="Times New Roman" w:hAnsi="Times New Roman"/>
          <w:sz w:val="24"/>
          <w:szCs w:val="24"/>
        </w:rPr>
        <w:t>SUPERA ,</w:t>
      </w:r>
      <w:proofErr w:type="gramEnd"/>
      <w:r>
        <w:rPr>
          <w:rFonts w:ascii="Times New Roman" w:hAnsi="Times New Roman"/>
          <w:sz w:val="24"/>
          <w:szCs w:val="24"/>
        </w:rPr>
        <w:t xml:space="preserve"> focado na estimulação cognitiva e gin</w:t>
      </w:r>
      <w:r>
        <w:rPr>
          <w:rFonts w:ascii="Times New Roman" w:hAnsi="Times New Roman"/>
          <w:sz w:val="24"/>
          <w:szCs w:val="24"/>
        </w:rPr>
        <w:t xml:space="preserve">ástica para o cérebro, além de incentivar o fortalecimento das relações sociais e o cuidado com a saúde mental.  O convite ao supera foi com o objetivo de trazer uma experiência voltada </w:t>
      </w:r>
      <w:proofErr w:type="gramStart"/>
      <w:r>
        <w:rPr>
          <w:rFonts w:ascii="Times New Roman" w:hAnsi="Times New Roman"/>
          <w:sz w:val="24"/>
          <w:szCs w:val="24"/>
        </w:rPr>
        <w:t>a</w:t>
      </w:r>
      <w:proofErr w:type="gramEnd"/>
      <w:r>
        <w:rPr>
          <w:rFonts w:ascii="Times New Roman" w:hAnsi="Times New Roman"/>
          <w:sz w:val="24"/>
          <w:szCs w:val="24"/>
        </w:rPr>
        <w:t xml:space="preserve"> formação dos grupos afetivos.</w:t>
      </w:r>
    </w:p>
    <w:p w:rsidR="002D516E" w:rsidRDefault="002D516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D516E" w:rsidRDefault="002D516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516E" w:rsidRDefault="00D53B7A">
      <w:pPr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ENCONTRO </w:t>
      </w:r>
      <w:proofErr w:type="gramStart"/>
      <w:r>
        <w:rPr>
          <w:rFonts w:ascii="Times New Roman" w:hAnsi="Times New Roman" w:cs="Times New Roman"/>
          <w:b/>
          <w:sz w:val="24"/>
          <w:szCs w:val="24"/>
          <w:u w:val="single"/>
        </w:rPr>
        <w:t>8</w:t>
      </w:r>
      <w:proofErr w:type="gram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Encerramento – Aposenta</w:t>
      </w:r>
      <w:r>
        <w:rPr>
          <w:rFonts w:ascii="Times New Roman" w:hAnsi="Times New Roman" w:cs="Times New Roman"/>
          <w:sz w:val="24"/>
          <w:szCs w:val="24"/>
        </w:rPr>
        <w:t>doria Ativa e Planejamento financeiro</w:t>
      </w:r>
    </w:p>
    <w:p w:rsidR="002D516E" w:rsidRDefault="00D53B7A">
      <w:pPr>
        <w:spacing w:after="0" w:line="36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>DATA:</w:t>
      </w:r>
      <w:r>
        <w:rPr>
          <w:rStyle w:val="Forte"/>
          <w:rFonts w:ascii="Times New Roman" w:hAnsi="Times New Roman" w:cs="Times New Roman"/>
          <w:b w:val="0"/>
          <w:sz w:val="24"/>
          <w:szCs w:val="24"/>
        </w:rPr>
        <w:t xml:space="preserve"> 15/04/2026</w:t>
      </w:r>
    </w:p>
    <w:p w:rsidR="002D516E" w:rsidRDefault="00D53B7A">
      <w:pPr>
        <w:spacing w:after="0" w:line="360" w:lineRule="auto"/>
        <w:jc w:val="both"/>
      </w:pPr>
      <w:proofErr w:type="gramStart"/>
      <w:r>
        <w:rPr>
          <w:rStyle w:val="Forte"/>
          <w:rFonts w:ascii="Times New Roman" w:hAnsi="Times New Roman" w:cs="Times New Roman"/>
          <w:b w:val="0"/>
          <w:sz w:val="24"/>
          <w:szCs w:val="24"/>
        </w:rPr>
        <w:t>FACILITADOR(</w:t>
      </w:r>
      <w:proofErr w:type="gramEnd"/>
      <w:r>
        <w:rPr>
          <w:rStyle w:val="Forte"/>
          <w:rFonts w:ascii="Times New Roman" w:hAnsi="Times New Roman" w:cs="Times New Roman"/>
          <w:b w:val="0"/>
          <w:sz w:val="24"/>
          <w:szCs w:val="24"/>
        </w:rPr>
        <w:t xml:space="preserve">A): Prof. Emmanuel Alves Carneiro (Departamento de Educação Física – </w:t>
      </w:r>
      <w:r>
        <w:rPr>
          <w:rStyle w:val="Forte"/>
          <w:rFonts w:ascii="Times New Roman" w:hAnsi="Times New Roman" w:cs="Times New Roman"/>
          <w:b w:val="0"/>
          <w:i/>
          <w:iCs/>
          <w:sz w:val="24"/>
          <w:szCs w:val="24"/>
        </w:rPr>
        <w:t xml:space="preserve">Campus </w:t>
      </w:r>
      <w:r>
        <w:rPr>
          <w:rStyle w:val="Forte"/>
          <w:rFonts w:ascii="Times New Roman" w:hAnsi="Times New Roman" w:cs="Times New Roman"/>
          <w:b w:val="0"/>
          <w:sz w:val="24"/>
          <w:szCs w:val="24"/>
        </w:rPr>
        <w:t xml:space="preserve">Fortaleza) e Prof. Breno Anderson Leitão </w:t>
      </w:r>
      <w:proofErr w:type="spellStart"/>
      <w:r>
        <w:rPr>
          <w:rStyle w:val="Forte"/>
          <w:rFonts w:ascii="Times New Roman" w:hAnsi="Times New Roman" w:cs="Times New Roman"/>
          <w:b w:val="0"/>
          <w:sz w:val="24"/>
          <w:szCs w:val="24"/>
        </w:rPr>
        <w:t>Ursulino</w:t>
      </w:r>
      <w:proofErr w:type="spellEnd"/>
      <w:r>
        <w:rPr>
          <w:rStyle w:val="Forte"/>
          <w:rFonts w:ascii="Times New Roman" w:hAnsi="Times New Roman" w:cs="Times New Roman"/>
          <w:b w:val="0"/>
          <w:sz w:val="24"/>
          <w:szCs w:val="24"/>
        </w:rPr>
        <w:t xml:space="preserve"> (|</w:t>
      </w:r>
      <w:proofErr w:type="spellStart"/>
      <w:r>
        <w:rPr>
          <w:rStyle w:val="Forte"/>
          <w:rFonts w:ascii="Times New Roman" w:hAnsi="Times New Roman" w:cs="Times New Roman"/>
          <w:b w:val="0"/>
          <w:sz w:val="24"/>
          <w:szCs w:val="24"/>
        </w:rPr>
        <w:t>Ditetor</w:t>
      </w:r>
      <w:proofErr w:type="spellEnd"/>
      <w:r>
        <w:rPr>
          <w:rStyle w:val="Forte"/>
          <w:rFonts w:ascii="Times New Roman" w:hAnsi="Times New Roman" w:cs="Times New Roman"/>
          <w:b w:val="0"/>
          <w:sz w:val="24"/>
          <w:szCs w:val="24"/>
        </w:rPr>
        <w:t xml:space="preserve"> Geral IFCE – </w:t>
      </w:r>
      <w:r>
        <w:rPr>
          <w:rStyle w:val="Forte"/>
          <w:rFonts w:ascii="Times New Roman" w:hAnsi="Times New Roman" w:cs="Times New Roman"/>
          <w:b w:val="0"/>
          <w:i/>
          <w:iCs/>
          <w:sz w:val="24"/>
          <w:szCs w:val="24"/>
        </w:rPr>
        <w:t>Campus</w:t>
      </w:r>
      <w:r>
        <w:rPr>
          <w:rStyle w:val="Forte"/>
          <w:rFonts w:ascii="Times New Roman" w:hAnsi="Times New Roman" w:cs="Times New Roman"/>
          <w:b w:val="0"/>
          <w:sz w:val="24"/>
          <w:szCs w:val="24"/>
        </w:rPr>
        <w:t xml:space="preserve"> Itapipoca)</w:t>
      </w:r>
    </w:p>
    <w:p w:rsidR="002D516E" w:rsidRDefault="002D516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516E" w:rsidRDefault="00D53B7A">
      <w:pPr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RELATO DA ATIVIDADE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O encontro final marcou o encerramento do projeto "Um Novo Tempo de Vida: desafios e construções", celebrando a aposentadoria como uma transição e um novo caminho de vida, e não como uma ruptura definitiva. O professor Emmanuel Alves Carneiro ministrou a p</w:t>
      </w:r>
      <w:r>
        <w:rPr>
          <w:rFonts w:ascii="Times New Roman" w:hAnsi="Times New Roman"/>
          <w:sz w:val="24"/>
          <w:szCs w:val="24"/>
        </w:rPr>
        <w:t>alestra sobre Aposentadoria Ativa, reforçando que o cuidado com a saúde, o planejamento do tempo e a busca por qualidade de vida começam no presente. Em seguida, o professor Breno Anderson conduziu o tema de finanças pessoais, orientando os servidores sobr</w:t>
      </w:r>
      <w:r>
        <w:rPr>
          <w:rFonts w:ascii="Times New Roman" w:hAnsi="Times New Roman"/>
          <w:sz w:val="24"/>
          <w:szCs w:val="24"/>
        </w:rPr>
        <w:t>e a reorganização do orçamento familiar, prevenção ao endividamento e a necessidade de um planejamento financeiro consciente para a manutenção do padrão de vida. Durante a solenidade, o coordenador de aposentadoria e pensão Jorge Luiz fez uma fala emociona</w:t>
      </w:r>
      <w:r>
        <w:rPr>
          <w:rFonts w:ascii="Times New Roman" w:hAnsi="Times New Roman"/>
          <w:sz w:val="24"/>
          <w:szCs w:val="24"/>
        </w:rPr>
        <w:t xml:space="preserve">nte e relevante da temática e homenageou toda a comissão organizadora pelo cuidado integral oferecida aos servidores. O evento também destacou a importância do legado </w:t>
      </w:r>
      <w:r>
        <w:rPr>
          <w:rFonts w:ascii="Times New Roman" w:hAnsi="Times New Roman"/>
          <w:sz w:val="24"/>
          <w:szCs w:val="24"/>
        </w:rPr>
        <w:lastRenderedPageBreak/>
        <w:t>e da memória institucional que cada servidor deixa para o IFCE, concluindo com a mensagem</w:t>
      </w:r>
      <w:r>
        <w:rPr>
          <w:rFonts w:ascii="Times New Roman" w:hAnsi="Times New Roman"/>
          <w:sz w:val="24"/>
          <w:szCs w:val="24"/>
        </w:rPr>
        <w:t xml:space="preserve"> de que o preparo antecipado garante a autonomia necessária para viver a fase pós-carreira com liberdade e dignidade.</w:t>
      </w:r>
    </w:p>
    <w:p w:rsidR="002D516E" w:rsidRDefault="002D516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D516E" w:rsidRDefault="00D53B7A">
      <w:pPr>
        <w:pStyle w:val="Ttulo2"/>
        <w:spacing w:before="0" w:after="0" w:line="360" w:lineRule="auto"/>
        <w:jc w:val="both"/>
        <w:rPr>
          <w:rFonts w:ascii="Times New Roman" w:hAnsi="Times New Roman"/>
        </w:rPr>
      </w:pPr>
      <w:r>
        <w:rPr>
          <w:rFonts w:ascii="Times New Roman" w:eastAsia="Calibri" w:hAnsi="Times New Roman"/>
          <w:sz w:val="24"/>
          <w:szCs w:val="24"/>
        </w:rPr>
        <w:t>RESULTADOS E DISCUSSÕES</w:t>
      </w:r>
    </w:p>
    <w:p w:rsidR="002D516E" w:rsidRDefault="00D53B7A">
      <w:pPr>
        <w:pStyle w:val="Corpodetexto"/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ab/>
        <w:t xml:space="preserve">A avaliação do projeto "Um Novo Tempo de Vida: desafios e construções" </w:t>
      </w:r>
      <w:proofErr w:type="gramStart"/>
      <w:r>
        <w:rPr>
          <w:rFonts w:ascii="Times New Roman" w:hAnsi="Times New Roman"/>
          <w:sz w:val="24"/>
          <w:szCs w:val="24"/>
        </w:rPr>
        <w:t>foi</w:t>
      </w:r>
      <w:proofErr w:type="gramEnd"/>
      <w:r>
        <w:rPr>
          <w:rFonts w:ascii="Times New Roman" w:hAnsi="Times New Roman"/>
          <w:sz w:val="24"/>
          <w:szCs w:val="24"/>
        </w:rPr>
        <w:t xml:space="preserve"> realizada por meio de um questionário</w:t>
      </w:r>
      <w:r>
        <w:rPr>
          <w:rFonts w:ascii="Times New Roman" w:hAnsi="Times New Roman"/>
          <w:sz w:val="24"/>
          <w:szCs w:val="24"/>
        </w:rPr>
        <w:t xml:space="preserve"> aplicado aos participantes ao término das atividades. O instrumento buscou mensurar a efetividade do programa em suas dimensões formativas, informativas e reflexivas. Foram contabilizadas 11 respostas, cujos dados quantitativos e qualitativos são apresent</w:t>
      </w:r>
      <w:r>
        <w:rPr>
          <w:rFonts w:ascii="Times New Roman" w:hAnsi="Times New Roman"/>
          <w:sz w:val="24"/>
          <w:szCs w:val="24"/>
        </w:rPr>
        <w:t>ados e discutidos a seguir.</w:t>
      </w:r>
    </w:p>
    <w:p w:rsidR="002D516E" w:rsidRDefault="00D53B7A">
      <w:pPr>
        <w:pStyle w:val="Ttulo3"/>
        <w:spacing w:before="0" w:after="283" w:line="360" w:lineRule="auto"/>
        <w:jc w:val="both"/>
        <w:rPr>
          <w:rFonts w:ascii="Times New Roman" w:hAnsi="Times New Roman"/>
        </w:rPr>
      </w:pPr>
      <w:r>
        <w:rPr>
          <w:rFonts w:ascii="Times New Roman" w:eastAsia="Calibri" w:hAnsi="Times New Roman"/>
          <w:sz w:val="24"/>
          <w:szCs w:val="24"/>
        </w:rPr>
        <w:t>1. Perfil dos Participantes</w:t>
      </w:r>
    </w:p>
    <w:p w:rsidR="002D516E" w:rsidRDefault="00D53B7A">
      <w:pPr>
        <w:pStyle w:val="Corpodetexto"/>
        <w:spacing w:line="360" w:lineRule="auto"/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A análise do perfil </w:t>
      </w:r>
      <w:proofErr w:type="spellStart"/>
      <w:r>
        <w:rPr>
          <w:rFonts w:ascii="Times New Roman" w:hAnsi="Times New Roman"/>
          <w:sz w:val="24"/>
          <w:szCs w:val="24"/>
        </w:rPr>
        <w:t>sociodemográfico</w:t>
      </w:r>
      <w:proofErr w:type="spellEnd"/>
      <w:r>
        <w:rPr>
          <w:rFonts w:ascii="Times New Roman" w:hAnsi="Times New Roman"/>
          <w:sz w:val="24"/>
          <w:szCs w:val="24"/>
        </w:rPr>
        <w:t xml:space="preserve"> e funcional dos respondentes evidencia</w:t>
      </w:r>
      <w:proofErr w:type="gramEnd"/>
      <w:r>
        <w:rPr>
          <w:rFonts w:ascii="Times New Roman" w:hAnsi="Times New Roman"/>
          <w:sz w:val="24"/>
          <w:szCs w:val="24"/>
        </w:rPr>
        <w:t xml:space="preserve"> uma predominância de servidores da carreira Técnico-Administrativa e um público que, em sua maioria, já está muito próximo d</w:t>
      </w:r>
      <w:r>
        <w:rPr>
          <w:rFonts w:ascii="Times New Roman" w:hAnsi="Times New Roman"/>
          <w:sz w:val="24"/>
          <w:szCs w:val="24"/>
        </w:rPr>
        <w:t>a transição para a inatividade ou já usufrui do abono de permanência. O tempo médio de dedicação ao IFCE entre os participantes é alto, variando de 9 a 40 anos (média aproximada de 23 anos de serviço), o que reforça a forte construção de identidade atrelad</w:t>
      </w:r>
      <w:r>
        <w:rPr>
          <w:rFonts w:ascii="Times New Roman" w:hAnsi="Times New Roman"/>
          <w:sz w:val="24"/>
          <w:szCs w:val="24"/>
        </w:rPr>
        <w:t>a à instituição.</w:t>
      </w:r>
    </w:p>
    <w:p w:rsidR="002D516E" w:rsidRDefault="002D516E">
      <w:pPr>
        <w:pStyle w:val="Corpodetexto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2D516E" w:rsidRDefault="00D53B7A">
      <w:pPr>
        <w:pStyle w:val="Corpodetexto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  <w:b/>
          <w:sz w:val="24"/>
          <w:szCs w:val="24"/>
        </w:rPr>
        <w:t>Tabela 1. Perfil Funcional e Previsão de Aposentadoria</w:t>
      </w:r>
    </w:p>
    <w:tbl>
      <w:tblPr>
        <w:tblW w:w="8370" w:type="dxa"/>
        <w:tblInd w:w="58" w:type="dxa"/>
        <w:tblLayout w:type="fixed"/>
        <w:tblCellMar>
          <w:top w:w="240" w:type="dxa"/>
          <w:left w:w="28" w:type="dxa"/>
          <w:bottom w:w="240" w:type="dxa"/>
          <w:right w:w="180" w:type="dxa"/>
        </w:tblCellMar>
        <w:tblLook w:val="04A0"/>
      </w:tblPr>
      <w:tblGrid>
        <w:gridCol w:w="2956"/>
        <w:gridCol w:w="3734"/>
        <w:gridCol w:w="1680"/>
      </w:tblGrid>
      <w:tr w:rsidR="002D516E">
        <w:trPr>
          <w:tblHeader/>
        </w:trPr>
        <w:tc>
          <w:tcPr>
            <w:tcW w:w="2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D516E" w:rsidRDefault="00D53B7A">
            <w:pPr>
              <w:pStyle w:val="Contedodatabela"/>
              <w:widowControl/>
              <w:spacing w:after="0" w:line="274" w:lineRule="auto"/>
              <w:jc w:val="center"/>
            </w:pPr>
            <w:r>
              <w:rPr>
                <w:rStyle w:val="Forte"/>
                <w:rFonts w:ascii="Times New Roman" w:hAnsi="Times New Roman"/>
                <w:color w:val="1F1F1F"/>
                <w:sz w:val="24"/>
                <w:szCs w:val="24"/>
              </w:rPr>
              <w:t>Indicador</w:t>
            </w:r>
          </w:p>
        </w:tc>
        <w:tc>
          <w:tcPr>
            <w:tcW w:w="3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D516E" w:rsidRDefault="00D53B7A">
            <w:pPr>
              <w:pStyle w:val="Contedodatabela"/>
              <w:widowControl/>
              <w:spacing w:after="0" w:line="274" w:lineRule="auto"/>
              <w:jc w:val="center"/>
            </w:pPr>
            <w:r>
              <w:rPr>
                <w:rStyle w:val="Forte"/>
                <w:rFonts w:ascii="Times New Roman" w:hAnsi="Times New Roman"/>
                <w:color w:val="1F1F1F"/>
                <w:sz w:val="24"/>
                <w:szCs w:val="24"/>
              </w:rPr>
              <w:t>Categoria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right w:w="28" w:type="dxa"/>
            </w:tcMar>
            <w:vAlign w:val="center"/>
          </w:tcPr>
          <w:p w:rsidR="002D516E" w:rsidRDefault="00D53B7A">
            <w:pPr>
              <w:pStyle w:val="Contedodatabela"/>
              <w:widowControl/>
              <w:spacing w:after="0" w:line="274" w:lineRule="auto"/>
              <w:jc w:val="center"/>
            </w:pPr>
            <w:r>
              <w:rPr>
                <w:rStyle w:val="Forte"/>
                <w:rFonts w:ascii="Times New Roman" w:hAnsi="Times New Roman"/>
                <w:color w:val="1F1F1F"/>
                <w:sz w:val="24"/>
                <w:szCs w:val="24"/>
              </w:rPr>
              <w:t>Percentual (%)</w:t>
            </w:r>
          </w:p>
        </w:tc>
      </w:tr>
      <w:tr w:rsidR="002D516E">
        <w:tc>
          <w:tcPr>
            <w:tcW w:w="2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D516E" w:rsidRDefault="00D53B7A">
            <w:pPr>
              <w:pStyle w:val="Contedodatabela"/>
              <w:widowControl/>
              <w:spacing w:after="0" w:line="27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color w:val="1F1F1F"/>
                <w:sz w:val="24"/>
                <w:szCs w:val="24"/>
              </w:rPr>
              <w:t>Vínculo Institucional</w:t>
            </w:r>
          </w:p>
        </w:tc>
        <w:tc>
          <w:tcPr>
            <w:tcW w:w="3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D516E" w:rsidRDefault="00D53B7A">
            <w:pPr>
              <w:pStyle w:val="Contedodatabela"/>
              <w:widowControl/>
              <w:spacing w:after="0" w:line="27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1F1F1F"/>
                <w:sz w:val="24"/>
                <w:szCs w:val="24"/>
              </w:rPr>
              <w:t>Técnico-Administrativo em Educação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right w:w="28" w:type="dxa"/>
            </w:tcMar>
            <w:vAlign w:val="center"/>
          </w:tcPr>
          <w:p w:rsidR="002D516E" w:rsidRDefault="00D53B7A">
            <w:pPr>
              <w:pStyle w:val="Contedodatabela"/>
              <w:widowControl/>
              <w:spacing w:after="0" w:line="27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color w:val="1F1F1F"/>
                <w:sz w:val="24"/>
                <w:szCs w:val="24"/>
              </w:rPr>
              <w:t>81,8% (9)</w:t>
            </w:r>
          </w:p>
        </w:tc>
      </w:tr>
      <w:tr w:rsidR="002D516E">
        <w:tc>
          <w:tcPr>
            <w:tcW w:w="2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D516E" w:rsidRDefault="002D516E">
            <w:pPr>
              <w:pStyle w:val="Contedodatabela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D516E" w:rsidRDefault="00D53B7A">
            <w:pPr>
              <w:pStyle w:val="Contedodatabela"/>
              <w:widowControl/>
              <w:spacing w:after="0" w:line="27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1F1F1F"/>
                <w:sz w:val="24"/>
                <w:szCs w:val="24"/>
              </w:rPr>
              <w:t>Docente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right w:w="28" w:type="dxa"/>
            </w:tcMar>
            <w:vAlign w:val="center"/>
          </w:tcPr>
          <w:p w:rsidR="002D516E" w:rsidRDefault="00D53B7A">
            <w:pPr>
              <w:pStyle w:val="Contedodatabela"/>
              <w:widowControl/>
              <w:spacing w:after="0" w:line="27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color w:val="1F1F1F"/>
                <w:sz w:val="24"/>
                <w:szCs w:val="24"/>
              </w:rPr>
              <w:t>18,2% (2)</w:t>
            </w:r>
          </w:p>
        </w:tc>
      </w:tr>
      <w:tr w:rsidR="002D516E">
        <w:tc>
          <w:tcPr>
            <w:tcW w:w="2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D516E" w:rsidRDefault="00D53B7A">
            <w:pPr>
              <w:pStyle w:val="Contedodatabela"/>
              <w:widowControl/>
              <w:spacing w:after="0" w:line="27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color w:val="1F1F1F"/>
                <w:sz w:val="24"/>
                <w:szCs w:val="24"/>
              </w:rPr>
              <w:t>Previsão de Aposentadoria</w:t>
            </w:r>
          </w:p>
        </w:tc>
        <w:tc>
          <w:tcPr>
            <w:tcW w:w="3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D516E" w:rsidRDefault="00D53B7A">
            <w:pPr>
              <w:pStyle w:val="Contedodatabela"/>
              <w:widowControl/>
              <w:spacing w:after="0" w:line="27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1F1F1F"/>
                <w:sz w:val="24"/>
                <w:szCs w:val="24"/>
              </w:rPr>
              <w:t>Em abono de permanência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right w:w="28" w:type="dxa"/>
            </w:tcMar>
            <w:vAlign w:val="center"/>
          </w:tcPr>
          <w:p w:rsidR="002D516E" w:rsidRDefault="00D53B7A">
            <w:pPr>
              <w:pStyle w:val="Contedodatabela"/>
              <w:widowControl/>
              <w:spacing w:after="0" w:line="27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color w:val="1F1F1F"/>
                <w:sz w:val="24"/>
                <w:szCs w:val="24"/>
              </w:rPr>
              <w:t>36,4% (4)</w:t>
            </w:r>
          </w:p>
        </w:tc>
      </w:tr>
      <w:tr w:rsidR="002D516E">
        <w:tc>
          <w:tcPr>
            <w:tcW w:w="2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D516E" w:rsidRDefault="002D516E">
            <w:pPr>
              <w:pStyle w:val="Contedodatabel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D516E" w:rsidRDefault="00D53B7A">
            <w:pPr>
              <w:pStyle w:val="Contedodatabela"/>
              <w:widowControl/>
              <w:spacing w:after="0" w:line="27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1F1F1F"/>
                <w:sz w:val="24"/>
                <w:szCs w:val="24"/>
              </w:rPr>
              <w:t xml:space="preserve">De 3 a </w:t>
            </w:r>
            <w:proofErr w:type="gramStart"/>
            <w:r>
              <w:rPr>
                <w:rFonts w:ascii="Times New Roman" w:hAnsi="Times New Roman"/>
                <w:color w:val="1F1F1F"/>
                <w:sz w:val="24"/>
                <w:szCs w:val="24"/>
              </w:rPr>
              <w:t>5</w:t>
            </w:r>
            <w:proofErr w:type="gramEnd"/>
            <w:r>
              <w:rPr>
                <w:rFonts w:ascii="Times New Roman" w:hAnsi="Times New Roman"/>
                <w:color w:val="1F1F1F"/>
                <w:sz w:val="24"/>
                <w:szCs w:val="24"/>
              </w:rPr>
              <w:t xml:space="preserve"> anos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right w:w="28" w:type="dxa"/>
            </w:tcMar>
            <w:vAlign w:val="center"/>
          </w:tcPr>
          <w:p w:rsidR="002D516E" w:rsidRDefault="00D53B7A">
            <w:pPr>
              <w:pStyle w:val="Contedodatabela"/>
              <w:widowControl/>
              <w:spacing w:after="0" w:line="27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color w:val="1F1F1F"/>
                <w:sz w:val="24"/>
                <w:szCs w:val="24"/>
              </w:rPr>
              <w:t>36,4% (4)</w:t>
            </w:r>
          </w:p>
        </w:tc>
      </w:tr>
      <w:tr w:rsidR="002D516E">
        <w:tc>
          <w:tcPr>
            <w:tcW w:w="2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D516E" w:rsidRDefault="002D516E">
            <w:pPr>
              <w:pStyle w:val="Contedodatabel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D516E" w:rsidRDefault="00D53B7A">
            <w:pPr>
              <w:pStyle w:val="Contedodatabela"/>
              <w:widowControl/>
              <w:spacing w:after="0" w:line="27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1F1F1F"/>
                <w:sz w:val="24"/>
                <w:szCs w:val="24"/>
              </w:rPr>
              <w:t xml:space="preserve">Em até </w:t>
            </w:r>
            <w:proofErr w:type="gramStart"/>
            <w:r>
              <w:rPr>
                <w:rFonts w:ascii="Times New Roman" w:hAnsi="Times New Roman"/>
                <w:color w:val="1F1F1F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/>
                <w:color w:val="1F1F1F"/>
                <w:sz w:val="24"/>
                <w:szCs w:val="24"/>
              </w:rPr>
              <w:t xml:space="preserve"> ano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right w:w="28" w:type="dxa"/>
            </w:tcMar>
            <w:vAlign w:val="center"/>
          </w:tcPr>
          <w:p w:rsidR="002D516E" w:rsidRDefault="00D53B7A">
            <w:pPr>
              <w:pStyle w:val="Contedodatabela"/>
              <w:widowControl/>
              <w:spacing w:after="0" w:line="27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color w:val="1F1F1F"/>
                <w:sz w:val="24"/>
                <w:szCs w:val="24"/>
              </w:rPr>
              <w:t>18,2% (2)</w:t>
            </w:r>
          </w:p>
        </w:tc>
      </w:tr>
      <w:tr w:rsidR="002D516E">
        <w:tc>
          <w:tcPr>
            <w:tcW w:w="2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D516E" w:rsidRDefault="002D516E">
            <w:pPr>
              <w:pStyle w:val="Contedodatabel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D516E" w:rsidRDefault="00D53B7A">
            <w:pPr>
              <w:pStyle w:val="Contedodatabela"/>
              <w:widowControl/>
              <w:spacing w:after="0" w:line="27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1F1F1F"/>
                <w:sz w:val="24"/>
                <w:szCs w:val="24"/>
              </w:rPr>
              <w:t xml:space="preserve">De 1 a </w:t>
            </w:r>
            <w:proofErr w:type="gramStart"/>
            <w:r>
              <w:rPr>
                <w:rFonts w:ascii="Times New Roman" w:hAnsi="Times New Roman"/>
                <w:color w:val="1F1F1F"/>
                <w:sz w:val="24"/>
                <w:szCs w:val="24"/>
              </w:rPr>
              <w:t>3</w:t>
            </w:r>
            <w:proofErr w:type="gramEnd"/>
            <w:r>
              <w:rPr>
                <w:rFonts w:ascii="Times New Roman" w:hAnsi="Times New Roman"/>
                <w:color w:val="1F1F1F"/>
                <w:sz w:val="24"/>
                <w:szCs w:val="24"/>
              </w:rPr>
              <w:t xml:space="preserve"> anos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right w:w="28" w:type="dxa"/>
            </w:tcMar>
            <w:vAlign w:val="center"/>
          </w:tcPr>
          <w:p w:rsidR="002D516E" w:rsidRDefault="00D53B7A">
            <w:pPr>
              <w:pStyle w:val="Contedodatabela"/>
              <w:widowControl/>
              <w:spacing w:after="0" w:line="27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color w:val="1F1F1F"/>
                <w:sz w:val="24"/>
                <w:szCs w:val="24"/>
              </w:rPr>
              <w:t>9,1% (1)</w:t>
            </w:r>
          </w:p>
        </w:tc>
      </w:tr>
    </w:tbl>
    <w:p w:rsidR="002D516E" w:rsidRDefault="002D516E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2D516E" w:rsidRDefault="00D53B7A">
      <w:pPr>
        <w:pStyle w:val="Ttulo3"/>
        <w:spacing w:before="0" w:after="0" w:line="360" w:lineRule="auto"/>
        <w:jc w:val="both"/>
        <w:rPr>
          <w:rFonts w:ascii="Times New Roman" w:hAnsi="Times New Roman"/>
        </w:rPr>
      </w:pPr>
      <w:r>
        <w:rPr>
          <w:rFonts w:ascii="Times New Roman" w:eastAsia="Calibri" w:hAnsi="Times New Roman"/>
          <w:sz w:val="24"/>
          <w:szCs w:val="24"/>
        </w:rPr>
        <w:t>2. Metodologia e Dinâmica dos Encontros</w:t>
      </w:r>
    </w:p>
    <w:p w:rsidR="002D516E" w:rsidRDefault="00D53B7A">
      <w:pPr>
        <w:pStyle w:val="Corpodetexto"/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ab/>
        <w:t xml:space="preserve">Os dados revelam uma excelente aceitação do formato pedagógico adotado. A </w:t>
      </w:r>
      <w:proofErr w:type="spellStart"/>
      <w:r>
        <w:rPr>
          <w:rFonts w:ascii="Times New Roman" w:hAnsi="Times New Roman"/>
          <w:sz w:val="24"/>
          <w:szCs w:val="24"/>
        </w:rPr>
        <w:t>dialogicidade</w:t>
      </w:r>
      <w:proofErr w:type="spellEnd"/>
      <w:r>
        <w:rPr>
          <w:rFonts w:ascii="Times New Roman" w:hAnsi="Times New Roman"/>
          <w:sz w:val="24"/>
          <w:szCs w:val="24"/>
        </w:rPr>
        <w:t xml:space="preserve">, pilar do projeto, mostrou-se efetiva: </w:t>
      </w:r>
      <w:r>
        <w:rPr>
          <w:rFonts w:ascii="Times New Roman" w:hAnsi="Times New Roman"/>
          <w:b/>
          <w:sz w:val="24"/>
          <w:szCs w:val="24"/>
        </w:rPr>
        <w:t xml:space="preserve">90,9% </w:t>
      </w:r>
      <w:r>
        <w:rPr>
          <w:rFonts w:ascii="Times New Roman" w:hAnsi="Times New Roman"/>
          <w:b/>
          <w:sz w:val="24"/>
          <w:szCs w:val="24"/>
        </w:rPr>
        <w:t>(10)</w:t>
      </w:r>
      <w:r>
        <w:rPr>
          <w:rFonts w:ascii="Times New Roman" w:hAnsi="Times New Roman"/>
          <w:sz w:val="24"/>
          <w:szCs w:val="24"/>
        </w:rPr>
        <w:t xml:space="preserve"> dos participantes afirmaram que as rodas de conversa favoreceram a participação e a troca de experiências. A integração de atividades práticas obteve aprovação unânime.</w:t>
      </w:r>
    </w:p>
    <w:p w:rsidR="002D516E" w:rsidRDefault="00D53B7A">
      <w:pPr>
        <w:pStyle w:val="Corpodetexto"/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sz w:val="24"/>
          <w:szCs w:val="24"/>
        </w:rPr>
        <w:t>Tabela 2. Avaliação da Metodologia</w:t>
      </w:r>
    </w:p>
    <w:tbl>
      <w:tblPr>
        <w:tblW w:w="9075" w:type="dxa"/>
        <w:tblInd w:w="58" w:type="dxa"/>
        <w:tblLayout w:type="fixed"/>
        <w:tblCellMar>
          <w:top w:w="240" w:type="dxa"/>
          <w:left w:w="28" w:type="dxa"/>
          <w:bottom w:w="240" w:type="dxa"/>
          <w:right w:w="180" w:type="dxa"/>
        </w:tblCellMar>
        <w:tblLook w:val="04A0"/>
      </w:tblPr>
      <w:tblGrid>
        <w:gridCol w:w="5418"/>
        <w:gridCol w:w="1246"/>
        <w:gridCol w:w="1705"/>
        <w:gridCol w:w="706"/>
      </w:tblGrid>
      <w:tr w:rsidR="002D516E">
        <w:trPr>
          <w:tblHeader/>
        </w:trPr>
        <w:tc>
          <w:tcPr>
            <w:tcW w:w="5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D516E" w:rsidRDefault="00D53B7A">
            <w:pPr>
              <w:pStyle w:val="Contedodatabela"/>
              <w:widowControl/>
              <w:spacing w:after="0" w:line="274" w:lineRule="auto"/>
              <w:jc w:val="center"/>
            </w:pPr>
            <w:r>
              <w:rPr>
                <w:rStyle w:val="Forte"/>
                <w:rFonts w:ascii="Times New Roman" w:hAnsi="Times New Roman"/>
                <w:color w:val="1F1F1F"/>
                <w:sz w:val="24"/>
                <w:szCs w:val="24"/>
              </w:rPr>
              <w:t>Critério Avaliado</w:t>
            </w:r>
          </w:p>
        </w:tc>
        <w:tc>
          <w:tcPr>
            <w:tcW w:w="1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D516E" w:rsidRDefault="00D53B7A">
            <w:pPr>
              <w:pStyle w:val="Contedodatabela"/>
              <w:widowControl/>
              <w:spacing w:after="0" w:line="274" w:lineRule="auto"/>
              <w:jc w:val="center"/>
            </w:pPr>
            <w:r>
              <w:rPr>
                <w:rStyle w:val="Forte"/>
                <w:rFonts w:ascii="Times New Roman" w:hAnsi="Times New Roman"/>
                <w:color w:val="1F1F1F"/>
                <w:sz w:val="24"/>
                <w:szCs w:val="24"/>
              </w:rPr>
              <w:t>Sim (%)</w:t>
            </w:r>
          </w:p>
        </w:tc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D516E" w:rsidRDefault="00D53B7A">
            <w:pPr>
              <w:pStyle w:val="Contedodatabela"/>
              <w:widowControl/>
              <w:spacing w:after="0" w:line="274" w:lineRule="auto"/>
              <w:jc w:val="center"/>
            </w:pPr>
            <w:r>
              <w:rPr>
                <w:rStyle w:val="Forte"/>
                <w:rFonts w:ascii="Times New Roman" w:hAnsi="Times New Roman"/>
                <w:color w:val="1F1F1F"/>
                <w:sz w:val="24"/>
                <w:szCs w:val="24"/>
              </w:rPr>
              <w:t>Parcialmente (%)</w:t>
            </w:r>
          </w:p>
        </w:tc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right w:w="28" w:type="dxa"/>
            </w:tcMar>
            <w:vAlign w:val="center"/>
          </w:tcPr>
          <w:p w:rsidR="002D516E" w:rsidRDefault="00D53B7A">
            <w:pPr>
              <w:pStyle w:val="Contedodatabela"/>
              <w:widowControl/>
              <w:spacing w:after="0" w:line="274" w:lineRule="auto"/>
              <w:jc w:val="center"/>
            </w:pPr>
            <w:r>
              <w:rPr>
                <w:rStyle w:val="Forte"/>
                <w:rFonts w:ascii="Times New Roman" w:hAnsi="Times New Roman"/>
                <w:color w:val="1F1F1F"/>
                <w:sz w:val="24"/>
                <w:szCs w:val="24"/>
              </w:rPr>
              <w:t>Não</w:t>
            </w:r>
          </w:p>
          <w:p w:rsidR="002D516E" w:rsidRDefault="00D53B7A">
            <w:pPr>
              <w:pStyle w:val="Contedodatabela"/>
              <w:widowControl/>
              <w:spacing w:after="0" w:line="274" w:lineRule="auto"/>
              <w:jc w:val="center"/>
            </w:pPr>
            <w:r>
              <w:rPr>
                <w:rStyle w:val="Forte"/>
                <w:rFonts w:ascii="Times New Roman" w:hAnsi="Times New Roman"/>
                <w:color w:val="1F1F1F"/>
                <w:sz w:val="24"/>
                <w:szCs w:val="24"/>
              </w:rPr>
              <w:t>(%)</w:t>
            </w:r>
          </w:p>
        </w:tc>
      </w:tr>
      <w:tr w:rsidR="002D516E">
        <w:tc>
          <w:tcPr>
            <w:tcW w:w="5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D516E" w:rsidRDefault="00D53B7A">
            <w:pPr>
              <w:pStyle w:val="Contedodatabela"/>
              <w:widowControl/>
              <w:spacing w:after="0" w:line="274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1F1F1F"/>
                <w:sz w:val="24"/>
                <w:szCs w:val="24"/>
              </w:rPr>
              <w:t>Atividades práticas contribuíram para o aprendizado?</w:t>
            </w:r>
          </w:p>
        </w:tc>
        <w:tc>
          <w:tcPr>
            <w:tcW w:w="1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D516E" w:rsidRDefault="00D53B7A">
            <w:pPr>
              <w:pStyle w:val="Contedodatabela"/>
              <w:widowControl/>
              <w:spacing w:after="0" w:line="27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color w:val="1F1F1F"/>
                <w:sz w:val="24"/>
                <w:szCs w:val="24"/>
              </w:rPr>
              <w:t>100%</w:t>
            </w:r>
          </w:p>
        </w:tc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D516E" w:rsidRDefault="00D53B7A">
            <w:pPr>
              <w:pStyle w:val="Contedodatabela"/>
              <w:widowControl/>
              <w:spacing w:after="0" w:line="27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color w:val="1F1F1F"/>
                <w:sz w:val="24"/>
                <w:szCs w:val="24"/>
              </w:rPr>
              <w:t>0%</w:t>
            </w:r>
          </w:p>
        </w:tc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right w:w="28" w:type="dxa"/>
            </w:tcMar>
            <w:vAlign w:val="center"/>
          </w:tcPr>
          <w:p w:rsidR="002D516E" w:rsidRDefault="00D53B7A">
            <w:pPr>
              <w:pStyle w:val="Contedodatabela"/>
              <w:widowControl/>
              <w:spacing w:after="0" w:line="27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color w:val="1F1F1F"/>
                <w:sz w:val="24"/>
                <w:szCs w:val="24"/>
              </w:rPr>
              <w:t>0%</w:t>
            </w:r>
          </w:p>
        </w:tc>
      </w:tr>
      <w:tr w:rsidR="002D516E">
        <w:tc>
          <w:tcPr>
            <w:tcW w:w="5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D516E" w:rsidRDefault="00D53B7A">
            <w:pPr>
              <w:pStyle w:val="Contedodatabela"/>
              <w:widowControl/>
              <w:spacing w:after="0" w:line="274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1F1F1F"/>
                <w:sz w:val="24"/>
                <w:szCs w:val="24"/>
              </w:rPr>
              <w:t>A diversidade de metodologias foi adequada?</w:t>
            </w:r>
          </w:p>
        </w:tc>
        <w:tc>
          <w:tcPr>
            <w:tcW w:w="1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D516E" w:rsidRDefault="00D53B7A">
            <w:pPr>
              <w:pStyle w:val="Contedodatabela"/>
              <w:widowControl/>
              <w:spacing w:after="0" w:line="27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color w:val="1F1F1F"/>
                <w:sz w:val="24"/>
                <w:szCs w:val="24"/>
              </w:rPr>
              <w:t>100%</w:t>
            </w:r>
          </w:p>
        </w:tc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D516E" w:rsidRDefault="00D53B7A">
            <w:pPr>
              <w:pStyle w:val="Contedodatabela"/>
              <w:widowControl/>
              <w:spacing w:after="0" w:line="27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color w:val="1F1F1F"/>
                <w:sz w:val="24"/>
                <w:szCs w:val="24"/>
              </w:rPr>
              <w:t>0%</w:t>
            </w:r>
          </w:p>
        </w:tc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right w:w="28" w:type="dxa"/>
            </w:tcMar>
            <w:vAlign w:val="center"/>
          </w:tcPr>
          <w:p w:rsidR="002D516E" w:rsidRDefault="00D53B7A">
            <w:pPr>
              <w:pStyle w:val="Contedodatabela"/>
              <w:widowControl/>
              <w:spacing w:after="0" w:line="27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color w:val="1F1F1F"/>
                <w:sz w:val="24"/>
                <w:szCs w:val="24"/>
              </w:rPr>
              <w:t>0%</w:t>
            </w:r>
          </w:p>
        </w:tc>
      </w:tr>
      <w:tr w:rsidR="002D516E">
        <w:tc>
          <w:tcPr>
            <w:tcW w:w="5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D516E" w:rsidRDefault="00D53B7A">
            <w:pPr>
              <w:pStyle w:val="Contedodatabela"/>
              <w:widowControl/>
              <w:spacing w:after="0" w:line="274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1F1F1F"/>
                <w:sz w:val="24"/>
                <w:szCs w:val="24"/>
              </w:rPr>
              <w:t>A carga horária dos encontros foi adequada?</w:t>
            </w:r>
          </w:p>
        </w:tc>
        <w:tc>
          <w:tcPr>
            <w:tcW w:w="1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D516E" w:rsidRDefault="00D53B7A">
            <w:pPr>
              <w:pStyle w:val="Contedodatabela"/>
              <w:widowControl/>
              <w:spacing w:after="0" w:line="27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color w:val="1F1F1F"/>
                <w:sz w:val="24"/>
                <w:szCs w:val="24"/>
              </w:rPr>
              <w:t>100%</w:t>
            </w:r>
          </w:p>
        </w:tc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D516E" w:rsidRDefault="00D53B7A">
            <w:pPr>
              <w:pStyle w:val="Contedodatabela"/>
              <w:widowControl/>
              <w:spacing w:after="0" w:line="27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color w:val="1F1F1F"/>
                <w:sz w:val="24"/>
                <w:szCs w:val="24"/>
              </w:rPr>
              <w:t>0%</w:t>
            </w:r>
          </w:p>
        </w:tc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right w:w="28" w:type="dxa"/>
            </w:tcMar>
            <w:vAlign w:val="center"/>
          </w:tcPr>
          <w:p w:rsidR="002D516E" w:rsidRDefault="00D53B7A">
            <w:pPr>
              <w:pStyle w:val="Contedodatabela"/>
              <w:widowControl/>
              <w:spacing w:after="0" w:line="27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color w:val="1F1F1F"/>
                <w:sz w:val="24"/>
                <w:szCs w:val="24"/>
              </w:rPr>
              <w:t>0%</w:t>
            </w:r>
          </w:p>
        </w:tc>
      </w:tr>
      <w:tr w:rsidR="002D516E">
        <w:tc>
          <w:tcPr>
            <w:tcW w:w="5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D516E" w:rsidRDefault="00D53B7A">
            <w:pPr>
              <w:pStyle w:val="Contedodatabela"/>
              <w:widowControl/>
              <w:spacing w:after="0" w:line="274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1F1F1F"/>
                <w:sz w:val="24"/>
                <w:szCs w:val="24"/>
              </w:rPr>
              <w:t>A didática dos facilitadores foi eficiente?</w:t>
            </w:r>
          </w:p>
        </w:tc>
        <w:tc>
          <w:tcPr>
            <w:tcW w:w="1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D516E" w:rsidRDefault="00D53B7A">
            <w:pPr>
              <w:pStyle w:val="Contedodatabela"/>
              <w:widowControl/>
              <w:spacing w:after="0" w:line="27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color w:val="1F1F1F"/>
                <w:sz w:val="24"/>
                <w:szCs w:val="24"/>
              </w:rPr>
              <w:t>100%</w:t>
            </w:r>
          </w:p>
        </w:tc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D516E" w:rsidRDefault="00D53B7A">
            <w:pPr>
              <w:pStyle w:val="Contedodatabela"/>
              <w:widowControl/>
              <w:spacing w:after="0" w:line="27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color w:val="1F1F1F"/>
                <w:sz w:val="24"/>
                <w:szCs w:val="24"/>
              </w:rPr>
              <w:t>0%</w:t>
            </w:r>
          </w:p>
        </w:tc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right w:w="28" w:type="dxa"/>
            </w:tcMar>
            <w:vAlign w:val="center"/>
          </w:tcPr>
          <w:p w:rsidR="002D516E" w:rsidRDefault="00D53B7A">
            <w:pPr>
              <w:pStyle w:val="Contedodatabela"/>
              <w:widowControl/>
              <w:spacing w:after="0" w:line="27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color w:val="1F1F1F"/>
                <w:sz w:val="24"/>
                <w:szCs w:val="24"/>
              </w:rPr>
              <w:t>0%</w:t>
            </w:r>
          </w:p>
        </w:tc>
      </w:tr>
      <w:tr w:rsidR="002D516E">
        <w:tc>
          <w:tcPr>
            <w:tcW w:w="5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D516E" w:rsidRDefault="00D53B7A">
            <w:pPr>
              <w:pStyle w:val="Contedodatabela"/>
              <w:widowControl/>
              <w:spacing w:after="0" w:line="274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1F1F1F"/>
                <w:sz w:val="24"/>
                <w:szCs w:val="24"/>
              </w:rPr>
              <w:t xml:space="preserve">A periodicidade </w:t>
            </w:r>
            <w:r>
              <w:rPr>
                <w:rFonts w:ascii="Times New Roman" w:hAnsi="Times New Roman"/>
                <w:color w:val="1F1F1F"/>
                <w:sz w:val="24"/>
                <w:szCs w:val="24"/>
              </w:rPr>
              <w:t>(mensal) foi adequada?</w:t>
            </w:r>
          </w:p>
        </w:tc>
        <w:tc>
          <w:tcPr>
            <w:tcW w:w="1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D516E" w:rsidRDefault="00D53B7A">
            <w:pPr>
              <w:pStyle w:val="Contedodatabela"/>
              <w:widowControl/>
              <w:spacing w:after="0" w:line="27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color w:val="1F1F1F"/>
                <w:sz w:val="24"/>
                <w:szCs w:val="24"/>
              </w:rPr>
              <w:t>72,7% (8)</w:t>
            </w:r>
          </w:p>
        </w:tc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D516E" w:rsidRDefault="00D53B7A">
            <w:pPr>
              <w:pStyle w:val="Contedodatabela"/>
              <w:widowControl/>
              <w:spacing w:after="0" w:line="27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color w:val="1F1F1F"/>
                <w:sz w:val="24"/>
                <w:szCs w:val="24"/>
              </w:rPr>
              <w:t>27,3% (3)</w:t>
            </w:r>
          </w:p>
        </w:tc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right w:w="28" w:type="dxa"/>
            </w:tcMar>
            <w:vAlign w:val="center"/>
          </w:tcPr>
          <w:p w:rsidR="002D516E" w:rsidRDefault="00D53B7A">
            <w:pPr>
              <w:pStyle w:val="Contedodatabela"/>
              <w:widowControl/>
              <w:spacing w:after="0" w:line="27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color w:val="1F1F1F"/>
                <w:sz w:val="24"/>
                <w:szCs w:val="24"/>
              </w:rPr>
              <w:t>0%</w:t>
            </w:r>
          </w:p>
        </w:tc>
      </w:tr>
      <w:tr w:rsidR="002D516E">
        <w:tc>
          <w:tcPr>
            <w:tcW w:w="5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D516E" w:rsidRDefault="00D53B7A">
            <w:pPr>
              <w:pStyle w:val="Contedodatabela"/>
              <w:widowControl/>
              <w:spacing w:after="0" w:line="274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1F1F1F"/>
                <w:sz w:val="24"/>
                <w:szCs w:val="24"/>
              </w:rPr>
              <w:t xml:space="preserve">A duração do projeto (pouco mais de </w:t>
            </w:r>
            <w:proofErr w:type="gramStart"/>
            <w:r>
              <w:rPr>
                <w:rFonts w:ascii="Times New Roman" w:hAnsi="Times New Roman"/>
                <w:color w:val="1F1F1F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/>
                <w:color w:val="1F1F1F"/>
                <w:sz w:val="24"/>
                <w:szCs w:val="24"/>
              </w:rPr>
              <w:t xml:space="preserve"> ano) foi suficiente?</w:t>
            </w:r>
          </w:p>
        </w:tc>
        <w:tc>
          <w:tcPr>
            <w:tcW w:w="1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D516E" w:rsidRDefault="00D53B7A">
            <w:pPr>
              <w:pStyle w:val="Contedodatabela"/>
              <w:widowControl/>
              <w:spacing w:after="0" w:line="27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color w:val="1F1F1F"/>
                <w:sz w:val="24"/>
                <w:szCs w:val="24"/>
              </w:rPr>
              <w:t>72,7% (8)</w:t>
            </w:r>
          </w:p>
        </w:tc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D516E" w:rsidRDefault="00D53B7A">
            <w:pPr>
              <w:pStyle w:val="Contedodatabela"/>
              <w:widowControl/>
              <w:spacing w:after="0" w:line="27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color w:val="1F1F1F"/>
                <w:sz w:val="24"/>
                <w:szCs w:val="24"/>
              </w:rPr>
              <w:t>27,3% (3)</w:t>
            </w:r>
          </w:p>
        </w:tc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right w:w="28" w:type="dxa"/>
            </w:tcMar>
            <w:vAlign w:val="center"/>
          </w:tcPr>
          <w:p w:rsidR="002D516E" w:rsidRDefault="00D53B7A">
            <w:pPr>
              <w:pStyle w:val="Contedodatabela"/>
              <w:widowControl/>
              <w:spacing w:after="0" w:line="27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color w:val="1F1F1F"/>
                <w:sz w:val="24"/>
                <w:szCs w:val="24"/>
              </w:rPr>
              <w:t>0%</w:t>
            </w:r>
          </w:p>
        </w:tc>
      </w:tr>
    </w:tbl>
    <w:p w:rsidR="002D516E" w:rsidRDefault="002D516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D516E" w:rsidRDefault="00D53B7A">
      <w:pPr>
        <w:pStyle w:val="Corpodetexto"/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sz w:val="24"/>
          <w:szCs w:val="24"/>
        </w:rPr>
        <w:t>Discussão:</w:t>
      </w:r>
      <w:r>
        <w:rPr>
          <w:rFonts w:ascii="Times New Roman" w:hAnsi="Times New Roman"/>
          <w:sz w:val="24"/>
          <w:szCs w:val="24"/>
        </w:rPr>
        <w:t xml:space="preserve"> A aprovação total da didática, das metodologias e da carga horária demonstra que a equipe multidisciplinar foi assertiva em suas abordagens. Contudo, o índice de </w:t>
      </w:r>
      <w:r>
        <w:rPr>
          <w:rFonts w:ascii="Times New Roman" w:hAnsi="Times New Roman"/>
          <w:b/>
          <w:sz w:val="24"/>
          <w:szCs w:val="24"/>
        </w:rPr>
        <w:t>27,3% (</w:t>
      </w:r>
      <w:proofErr w:type="gramStart"/>
      <w:r>
        <w:rPr>
          <w:rFonts w:ascii="Times New Roman" w:hAnsi="Times New Roman"/>
          <w:b/>
          <w:sz w:val="24"/>
          <w:szCs w:val="24"/>
        </w:rPr>
        <w:t>3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participantes)</w:t>
      </w:r>
      <w:r>
        <w:rPr>
          <w:rFonts w:ascii="Times New Roman" w:hAnsi="Times New Roman"/>
          <w:sz w:val="24"/>
          <w:szCs w:val="24"/>
        </w:rPr>
        <w:t xml:space="preserve"> que avaliaram "parcialmente" a </w:t>
      </w:r>
      <w:r>
        <w:rPr>
          <w:rFonts w:ascii="Times New Roman" w:hAnsi="Times New Roman"/>
          <w:b/>
          <w:bCs/>
          <w:sz w:val="24"/>
          <w:szCs w:val="24"/>
        </w:rPr>
        <w:t>duração e a periodicidade do projeto</w:t>
      </w:r>
      <w:r>
        <w:rPr>
          <w:rFonts w:ascii="Times New Roman" w:hAnsi="Times New Roman"/>
          <w:sz w:val="24"/>
          <w:szCs w:val="24"/>
        </w:rPr>
        <w:t xml:space="preserve"> reflete </w:t>
      </w:r>
      <w:r>
        <w:rPr>
          <w:rFonts w:ascii="Times New Roman" w:hAnsi="Times New Roman"/>
          <w:sz w:val="24"/>
          <w:szCs w:val="24"/>
        </w:rPr>
        <w:lastRenderedPageBreak/>
        <w:t>um desejo, corroborado nas questões discursivas, por uma extensão do programa (sugestão de ampliação para até 2 anos) e por encontros mais longos em temas complexos.</w:t>
      </w:r>
    </w:p>
    <w:p w:rsidR="002D516E" w:rsidRDefault="002D516E">
      <w:pPr>
        <w:pStyle w:val="Corpodetexto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D516E" w:rsidRDefault="00D53B7A">
      <w:pPr>
        <w:pStyle w:val="Ttulo3"/>
        <w:spacing w:before="0" w:after="283" w:line="360" w:lineRule="auto"/>
        <w:jc w:val="both"/>
        <w:rPr>
          <w:rFonts w:ascii="Times New Roman" w:hAnsi="Times New Roman"/>
        </w:rPr>
      </w:pPr>
      <w:r>
        <w:rPr>
          <w:rFonts w:ascii="Times New Roman" w:eastAsia="Calibri" w:hAnsi="Times New Roman"/>
          <w:sz w:val="24"/>
          <w:szCs w:val="24"/>
        </w:rPr>
        <w:t>3. Impactos do Projeto e Avaliação Geral</w:t>
      </w:r>
    </w:p>
    <w:p w:rsidR="002D516E" w:rsidRDefault="00D53B7A">
      <w:pPr>
        <w:pStyle w:val="Corpodetexto"/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ab/>
        <w:t>O projeto atingiu seu objetivo central</w:t>
      </w:r>
      <w:r>
        <w:rPr>
          <w:rFonts w:ascii="Times New Roman" w:hAnsi="Times New Roman"/>
          <w:sz w:val="24"/>
          <w:szCs w:val="24"/>
        </w:rPr>
        <w:t xml:space="preserve"> de promoção à saúde e qualidade de vida, sendo que </w:t>
      </w:r>
      <w:r>
        <w:rPr>
          <w:rFonts w:ascii="Times New Roman" w:hAnsi="Times New Roman"/>
          <w:b/>
          <w:sz w:val="24"/>
          <w:szCs w:val="24"/>
        </w:rPr>
        <w:t>100%</w:t>
      </w:r>
      <w:r>
        <w:rPr>
          <w:rFonts w:ascii="Times New Roman" w:hAnsi="Times New Roman"/>
          <w:sz w:val="24"/>
          <w:szCs w:val="24"/>
        </w:rPr>
        <w:t xml:space="preserve"> dos respondentes afirmaram que o programa contribuiu para sua qualidade de vida futura. A avaliação geral do programa foi amplamente positiva, somando </w:t>
      </w:r>
      <w:r>
        <w:rPr>
          <w:rFonts w:ascii="Times New Roman" w:hAnsi="Times New Roman"/>
          <w:b/>
          <w:sz w:val="24"/>
          <w:szCs w:val="24"/>
        </w:rPr>
        <w:t>90,9%</w:t>
      </w:r>
      <w:proofErr w:type="gramStart"/>
      <w:r>
        <w:rPr>
          <w:rFonts w:ascii="Times New Roman" w:hAnsi="Times New Roman"/>
          <w:b/>
          <w:sz w:val="24"/>
          <w:szCs w:val="24"/>
        </w:rPr>
        <w:t>(</w:t>
      </w:r>
      <w:proofErr w:type="gramEnd"/>
      <w:r>
        <w:rPr>
          <w:rFonts w:ascii="Times New Roman" w:hAnsi="Times New Roman"/>
          <w:b/>
          <w:sz w:val="24"/>
          <w:szCs w:val="24"/>
        </w:rPr>
        <w:t>10 participantes)</w:t>
      </w:r>
      <w:r>
        <w:rPr>
          <w:rFonts w:ascii="Times New Roman" w:hAnsi="Times New Roman"/>
          <w:sz w:val="24"/>
          <w:szCs w:val="24"/>
        </w:rPr>
        <w:t xml:space="preserve"> de satisfação.</w:t>
      </w:r>
    </w:p>
    <w:p w:rsidR="002D516E" w:rsidRDefault="00D53B7A">
      <w:pPr>
        <w:pStyle w:val="Corpodetexto"/>
        <w:numPr>
          <w:ilvl w:val="0"/>
          <w:numId w:val="1"/>
        </w:numPr>
        <w:tabs>
          <w:tab w:val="clear" w:pos="709"/>
          <w:tab w:val="left" w:pos="0"/>
        </w:tabs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sz w:val="24"/>
          <w:szCs w:val="24"/>
        </w:rPr>
        <w:t>Avaliação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/>
          <w:sz w:val="24"/>
          <w:szCs w:val="24"/>
        </w:rPr>
        <w:t>Geral:</w:t>
      </w:r>
      <w:proofErr w:type="gramEnd"/>
      <w:r>
        <w:rPr>
          <w:rFonts w:ascii="Times New Roman" w:hAnsi="Times New Roman"/>
          <w:b/>
          <w:sz w:val="24"/>
          <w:szCs w:val="24"/>
        </w:rPr>
        <w:t>54,5%(6)</w:t>
      </w:r>
      <w:r>
        <w:rPr>
          <w:rFonts w:ascii="Times New Roman" w:hAnsi="Times New Roman"/>
          <w:sz w:val="24"/>
          <w:szCs w:val="24"/>
        </w:rPr>
        <w:t xml:space="preserve"> Muito Satisfeitos; </w:t>
      </w:r>
      <w:r>
        <w:rPr>
          <w:rFonts w:ascii="Times New Roman" w:hAnsi="Times New Roman"/>
          <w:b/>
          <w:sz w:val="24"/>
          <w:szCs w:val="24"/>
        </w:rPr>
        <w:t>36,4%</w:t>
      </w:r>
      <w:r>
        <w:rPr>
          <w:rFonts w:ascii="Times New Roman" w:hAnsi="Times New Roman"/>
          <w:b/>
          <w:bCs/>
          <w:sz w:val="24"/>
          <w:szCs w:val="24"/>
        </w:rPr>
        <w:t>(4)</w:t>
      </w:r>
      <w:r>
        <w:rPr>
          <w:rFonts w:ascii="Times New Roman" w:hAnsi="Times New Roman"/>
          <w:sz w:val="24"/>
          <w:szCs w:val="24"/>
        </w:rPr>
        <w:t xml:space="preserve"> Satisfeitos; </w:t>
      </w:r>
      <w:r>
        <w:rPr>
          <w:rFonts w:ascii="Times New Roman" w:hAnsi="Times New Roman"/>
          <w:b/>
          <w:sz w:val="24"/>
          <w:szCs w:val="24"/>
        </w:rPr>
        <w:t>9,1%(Apenas 1)</w:t>
      </w:r>
      <w:r>
        <w:rPr>
          <w:rFonts w:ascii="Times New Roman" w:hAnsi="Times New Roman"/>
          <w:sz w:val="24"/>
          <w:szCs w:val="24"/>
        </w:rPr>
        <w:t xml:space="preserve"> Neutro.</w:t>
      </w:r>
    </w:p>
    <w:p w:rsidR="002D516E" w:rsidRDefault="00D53B7A">
      <w:pPr>
        <w:pStyle w:val="Corpodetexto"/>
        <w:numPr>
          <w:ilvl w:val="0"/>
          <w:numId w:val="1"/>
        </w:numPr>
        <w:tabs>
          <w:tab w:val="clear" w:pos="709"/>
          <w:tab w:val="left" w:pos="0"/>
        </w:tabs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sz w:val="24"/>
          <w:szCs w:val="24"/>
        </w:rPr>
        <w:t xml:space="preserve">Reflexão sobre a </w:t>
      </w:r>
      <w:proofErr w:type="gramStart"/>
      <w:r>
        <w:rPr>
          <w:rFonts w:ascii="Times New Roman" w:hAnsi="Times New Roman"/>
          <w:b/>
          <w:sz w:val="24"/>
          <w:szCs w:val="24"/>
        </w:rPr>
        <w:t>transição:</w:t>
      </w:r>
      <w:proofErr w:type="gramEnd"/>
      <w:r>
        <w:rPr>
          <w:rFonts w:ascii="Times New Roman" w:hAnsi="Times New Roman"/>
          <w:b/>
          <w:sz w:val="24"/>
          <w:szCs w:val="24"/>
        </w:rPr>
        <w:t>90,9%(10)</w:t>
      </w:r>
      <w:r>
        <w:rPr>
          <w:rFonts w:ascii="Times New Roman" w:hAnsi="Times New Roman"/>
          <w:sz w:val="24"/>
          <w:szCs w:val="24"/>
        </w:rPr>
        <w:t xml:space="preserve"> afirmaram que o projeto contribuiu para refletir sobre a transição (Sim), enquanto </w:t>
      </w:r>
      <w:r>
        <w:rPr>
          <w:rFonts w:ascii="Times New Roman" w:hAnsi="Times New Roman"/>
          <w:b/>
          <w:sz w:val="24"/>
          <w:szCs w:val="24"/>
        </w:rPr>
        <w:t>9,1% (Apenas 1)</w:t>
      </w:r>
      <w:r>
        <w:rPr>
          <w:rFonts w:ascii="Times New Roman" w:hAnsi="Times New Roman"/>
          <w:sz w:val="24"/>
          <w:szCs w:val="24"/>
        </w:rPr>
        <w:t xml:space="preserve"> consideraram Parcialmente.</w:t>
      </w:r>
    </w:p>
    <w:p w:rsidR="002D516E" w:rsidRDefault="00D53B7A">
      <w:pPr>
        <w:pStyle w:val="Corpodetexto"/>
        <w:numPr>
          <w:ilvl w:val="0"/>
          <w:numId w:val="1"/>
        </w:numPr>
        <w:tabs>
          <w:tab w:val="clear" w:pos="709"/>
          <w:tab w:val="left" w:pos="0"/>
        </w:tabs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sz w:val="24"/>
          <w:szCs w:val="24"/>
        </w:rPr>
        <w:t>Construção de</w:t>
      </w:r>
      <w:r>
        <w:rPr>
          <w:rFonts w:ascii="Times New Roman" w:hAnsi="Times New Roman"/>
          <w:b/>
          <w:sz w:val="24"/>
          <w:szCs w:val="24"/>
        </w:rPr>
        <w:t xml:space="preserve"> novos </w:t>
      </w:r>
      <w:proofErr w:type="gramStart"/>
      <w:r>
        <w:rPr>
          <w:rFonts w:ascii="Times New Roman" w:hAnsi="Times New Roman"/>
          <w:b/>
          <w:sz w:val="24"/>
          <w:szCs w:val="24"/>
        </w:rPr>
        <w:t>projetos:</w:t>
      </w:r>
      <w:proofErr w:type="gramEnd"/>
      <w:r>
        <w:rPr>
          <w:rFonts w:ascii="Times New Roman" w:hAnsi="Times New Roman"/>
          <w:b/>
          <w:sz w:val="24"/>
          <w:szCs w:val="24"/>
        </w:rPr>
        <w:t>72,7% (8)</w:t>
      </w:r>
      <w:r>
        <w:rPr>
          <w:rFonts w:ascii="Times New Roman" w:hAnsi="Times New Roman"/>
          <w:sz w:val="24"/>
          <w:szCs w:val="24"/>
        </w:rPr>
        <w:t xml:space="preserve"> (Sim); </w:t>
      </w:r>
      <w:r>
        <w:rPr>
          <w:rFonts w:ascii="Times New Roman" w:hAnsi="Times New Roman"/>
          <w:b/>
          <w:sz w:val="24"/>
          <w:szCs w:val="24"/>
        </w:rPr>
        <w:t>27,3% (3)</w:t>
      </w:r>
      <w:r>
        <w:rPr>
          <w:rFonts w:ascii="Times New Roman" w:hAnsi="Times New Roman"/>
          <w:sz w:val="24"/>
          <w:szCs w:val="24"/>
        </w:rPr>
        <w:t xml:space="preserve"> (Parcialmente).</w:t>
      </w:r>
    </w:p>
    <w:p w:rsidR="002D516E" w:rsidRDefault="00D53B7A">
      <w:pPr>
        <w:pStyle w:val="Corpodetexto"/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sz w:val="24"/>
          <w:szCs w:val="24"/>
        </w:rPr>
        <w:t>Discussão sobre o Preparo Pós-Carreira:</w:t>
      </w:r>
      <w:r>
        <w:rPr>
          <w:rFonts w:ascii="Times New Roman" w:hAnsi="Times New Roman"/>
          <w:sz w:val="24"/>
          <w:szCs w:val="24"/>
        </w:rPr>
        <w:t xml:space="preserve"> Um dado que chama a atenção é a resposta à pergunta: </w:t>
      </w:r>
      <w:r>
        <w:rPr>
          <w:rFonts w:ascii="Times New Roman" w:hAnsi="Times New Roman"/>
          <w:i/>
          <w:sz w:val="24"/>
          <w:szCs w:val="24"/>
        </w:rPr>
        <w:t xml:space="preserve">"Você se sente mais </w:t>
      </w:r>
      <w:proofErr w:type="gramStart"/>
      <w:r>
        <w:rPr>
          <w:rFonts w:ascii="Times New Roman" w:hAnsi="Times New Roman"/>
          <w:i/>
          <w:sz w:val="24"/>
          <w:szCs w:val="24"/>
        </w:rPr>
        <w:t>preparado(</w:t>
      </w:r>
      <w:proofErr w:type="gramEnd"/>
      <w:r>
        <w:rPr>
          <w:rFonts w:ascii="Times New Roman" w:hAnsi="Times New Roman"/>
          <w:i/>
          <w:sz w:val="24"/>
          <w:szCs w:val="24"/>
        </w:rPr>
        <w:t>a) para planejar sua vida pós-carreira?"</w:t>
      </w:r>
      <w:r>
        <w:rPr>
          <w:rFonts w:ascii="Times New Roman" w:hAnsi="Times New Roman"/>
          <w:sz w:val="24"/>
          <w:szCs w:val="24"/>
        </w:rPr>
        <w:t xml:space="preserve">. Aqui, </w:t>
      </w:r>
      <w:r>
        <w:rPr>
          <w:rFonts w:ascii="Times New Roman" w:hAnsi="Times New Roman"/>
          <w:b/>
          <w:sz w:val="24"/>
          <w:szCs w:val="24"/>
        </w:rPr>
        <w:t>54,5%</w:t>
      </w:r>
      <w:proofErr w:type="gramStart"/>
      <w:r>
        <w:rPr>
          <w:rFonts w:ascii="Times New Roman" w:hAnsi="Times New Roman"/>
          <w:b/>
          <w:sz w:val="24"/>
          <w:szCs w:val="24"/>
        </w:rPr>
        <w:t>(</w:t>
      </w:r>
      <w:proofErr w:type="gramEnd"/>
      <w:r>
        <w:rPr>
          <w:rFonts w:ascii="Times New Roman" w:hAnsi="Times New Roman"/>
          <w:b/>
          <w:sz w:val="24"/>
          <w:szCs w:val="24"/>
        </w:rPr>
        <w:t>6)</w:t>
      </w:r>
      <w:r>
        <w:rPr>
          <w:rFonts w:ascii="Times New Roman" w:hAnsi="Times New Roman"/>
          <w:sz w:val="24"/>
          <w:szCs w:val="24"/>
        </w:rPr>
        <w:t xml:space="preserve"> responderam "Sim"</w:t>
      </w:r>
      <w:r>
        <w:rPr>
          <w:rFonts w:ascii="Times New Roman" w:hAnsi="Times New Roman"/>
          <w:sz w:val="24"/>
          <w:szCs w:val="24"/>
        </w:rPr>
        <w:t xml:space="preserve"> e </w:t>
      </w:r>
      <w:r>
        <w:rPr>
          <w:rFonts w:ascii="Times New Roman" w:hAnsi="Times New Roman"/>
          <w:b/>
          <w:sz w:val="24"/>
          <w:szCs w:val="24"/>
        </w:rPr>
        <w:t>45,5%</w:t>
      </w:r>
      <w:r>
        <w:rPr>
          <w:rFonts w:ascii="Times New Roman" w:hAnsi="Times New Roman"/>
          <w:b/>
          <w:bCs/>
          <w:sz w:val="24"/>
          <w:szCs w:val="24"/>
        </w:rPr>
        <w:t>(5)</w:t>
      </w:r>
      <w:r>
        <w:rPr>
          <w:rFonts w:ascii="Times New Roman" w:hAnsi="Times New Roman"/>
          <w:sz w:val="24"/>
          <w:szCs w:val="24"/>
        </w:rPr>
        <w:t xml:space="preserve"> responderam "Parcialmente". Longe de ser um dado negativo, esse percentual expressivo no "Parcialmente" reflete a natureza da aposentadoria como uma transição gradual e multifacetada. O projeto atua como um catalisador, despertando a consciênci</w:t>
      </w:r>
      <w:r>
        <w:rPr>
          <w:rFonts w:ascii="Times New Roman" w:hAnsi="Times New Roman"/>
          <w:sz w:val="24"/>
          <w:szCs w:val="24"/>
        </w:rPr>
        <w:t>a necessária para o planejamento; contudo, a desvinculação de uma longa trajetória e da rotina institucional exige um processo de maturação subjetiva e financeira que se estende para além do suporte oferecido nos encontros. Esse resultado confirma que a pr</w:t>
      </w:r>
      <w:r>
        <w:rPr>
          <w:rFonts w:ascii="Times New Roman" w:hAnsi="Times New Roman"/>
          <w:sz w:val="24"/>
          <w:szCs w:val="24"/>
        </w:rPr>
        <w:t xml:space="preserve">eparação para a inatividade é um exercício constante de </w:t>
      </w:r>
      <w:proofErr w:type="spellStart"/>
      <w:r>
        <w:rPr>
          <w:rFonts w:ascii="Times New Roman" w:hAnsi="Times New Roman"/>
          <w:sz w:val="24"/>
          <w:szCs w:val="24"/>
        </w:rPr>
        <w:t>ressignificação</w:t>
      </w:r>
      <w:proofErr w:type="spellEnd"/>
      <w:r>
        <w:rPr>
          <w:rFonts w:ascii="Times New Roman" w:hAnsi="Times New Roman"/>
          <w:sz w:val="24"/>
          <w:szCs w:val="24"/>
        </w:rPr>
        <w:t xml:space="preserve"> e não se esgota em um evento pontual. </w:t>
      </w:r>
    </w:p>
    <w:p w:rsidR="002D516E" w:rsidRDefault="002D516E">
      <w:pPr>
        <w:pStyle w:val="Corpodetexto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2D516E" w:rsidRDefault="00D53B7A">
      <w:pPr>
        <w:pStyle w:val="Ttulo3"/>
        <w:spacing w:before="0" w:after="283" w:line="360" w:lineRule="auto"/>
        <w:jc w:val="both"/>
        <w:rPr>
          <w:rFonts w:ascii="Times New Roman" w:hAnsi="Times New Roman"/>
        </w:rPr>
      </w:pPr>
      <w:r>
        <w:rPr>
          <w:rFonts w:ascii="Times New Roman" w:eastAsia="Calibri" w:hAnsi="Times New Roman"/>
          <w:sz w:val="24"/>
          <w:szCs w:val="24"/>
        </w:rPr>
        <w:t>4. Análise Qualitativa: Demandas e Sugestões</w:t>
      </w:r>
    </w:p>
    <w:p w:rsidR="002D516E" w:rsidRDefault="00D53B7A">
      <w:pPr>
        <w:pStyle w:val="Corpodetexto"/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A análise das respostas abertas permitiu identificar os temas de maior impacto e as principais suge</w:t>
      </w:r>
      <w:r>
        <w:rPr>
          <w:rFonts w:ascii="Times New Roman" w:hAnsi="Times New Roman"/>
          <w:sz w:val="24"/>
          <w:szCs w:val="24"/>
        </w:rPr>
        <w:t>stões de melhoria para as futuras edições:</w:t>
      </w:r>
    </w:p>
    <w:p w:rsidR="002D516E" w:rsidRDefault="00D53B7A">
      <w:pPr>
        <w:pStyle w:val="Corpodetexto"/>
        <w:numPr>
          <w:ilvl w:val="0"/>
          <w:numId w:val="2"/>
        </w:numPr>
        <w:tabs>
          <w:tab w:val="clear" w:pos="709"/>
          <w:tab w:val="left" w:pos="0"/>
        </w:tabs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sz w:val="24"/>
          <w:szCs w:val="24"/>
        </w:rPr>
        <w:t>Temáticas mais significativas:</w:t>
      </w:r>
      <w:r>
        <w:rPr>
          <w:rFonts w:ascii="Times New Roman" w:hAnsi="Times New Roman"/>
          <w:sz w:val="24"/>
          <w:szCs w:val="24"/>
        </w:rPr>
        <w:t xml:space="preserve"> Os participantes destacaram as informações sobre a </w:t>
      </w:r>
      <w:r>
        <w:rPr>
          <w:rFonts w:ascii="Times New Roman" w:hAnsi="Times New Roman"/>
          <w:b/>
          <w:sz w:val="24"/>
          <w:szCs w:val="24"/>
        </w:rPr>
        <w:t>legislação previdenciária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b/>
          <w:sz w:val="24"/>
          <w:szCs w:val="24"/>
        </w:rPr>
        <w:t>saúde/nutrição/fisioterapia</w:t>
      </w:r>
      <w:r>
        <w:rPr>
          <w:rFonts w:ascii="Times New Roman" w:hAnsi="Times New Roman"/>
          <w:sz w:val="24"/>
          <w:szCs w:val="24"/>
        </w:rPr>
        <w:t xml:space="preserve"> e </w:t>
      </w:r>
      <w:r>
        <w:rPr>
          <w:rFonts w:ascii="Times New Roman" w:hAnsi="Times New Roman"/>
          <w:b/>
          <w:sz w:val="24"/>
          <w:szCs w:val="24"/>
        </w:rPr>
        <w:t>educação financeira</w:t>
      </w:r>
      <w:r>
        <w:rPr>
          <w:rFonts w:ascii="Times New Roman" w:hAnsi="Times New Roman"/>
          <w:sz w:val="24"/>
          <w:szCs w:val="24"/>
        </w:rPr>
        <w:t xml:space="preserve">. A </w:t>
      </w:r>
      <w:r>
        <w:rPr>
          <w:rFonts w:ascii="Times New Roman" w:hAnsi="Times New Roman"/>
          <w:sz w:val="24"/>
          <w:szCs w:val="24"/>
        </w:rPr>
        <w:lastRenderedPageBreak/>
        <w:t>união entre o cuidado com o corpo (medicina prevent</w:t>
      </w:r>
      <w:r>
        <w:rPr>
          <w:rFonts w:ascii="Times New Roman" w:hAnsi="Times New Roman"/>
          <w:sz w:val="24"/>
          <w:szCs w:val="24"/>
        </w:rPr>
        <w:t>iva e atividade física) e a segurança material (regras do IFCE e finanças) atendeu aos maiores anseios do grupo.</w:t>
      </w:r>
    </w:p>
    <w:p w:rsidR="002D516E" w:rsidRDefault="00D53B7A">
      <w:pPr>
        <w:pStyle w:val="Corpodetexto"/>
        <w:numPr>
          <w:ilvl w:val="0"/>
          <w:numId w:val="2"/>
        </w:numPr>
        <w:tabs>
          <w:tab w:val="clear" w:pos="709"/>
          <w:tab w:val="left" w:pos="0"/>
        </w:tabs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sz w:val="24"/>
          <w:szCs w:val="24"/>
        </w:rPr>
        <w:t>Temas a serem aprofundados:</w:t>
      </w:r>
      <w:r>
        <w:rPr>
          <w:rFonts w:ascii="Times New Roman" w:hAnsi="Times New Roman"/>
          <w:sz w:val="24"/>
          <w:szCs w:val="24"/>
        </w:rPr>
        <w:t xml:space="preserve"> A demanda por </w:t>
      </w:r>
      <w:r>
        <w:rPr>
          <w:rFonts w:ascii="Times New Roman" w:hAnsi="Times New Roman"/>
          <w:b/>
          <w:sz w:val="24"/>
          <w:szCs w:val="24"/>
        </w:rPr>
        <w:t>Educação Financeira e Investimentos</w:t>
      </w:r>
      <w:r>
        <w:rPr>
          <w:rFonts w:ascii="Times New Roman" w:hAnsi="Times New Roman"/>
          <w:sz w:val="24"/>
          <w:szCs w:val="24"/>
        </w:rPr>
        <w:t xml:space="preserve"> foi a mais recorrente. Houve solicitações específicas para oficin</w:t>
      </w:r>
      <w:r>
        <w:rPr>
          <w:rFonts w:ascii="Times New Roman" w:hAnsi="Times New Roman"/>
          <w:sz w:val="24"/>
          <w:szCs w:val="24"/>
        </w:rPr>
        <w:t xml:space="preserve">as práticas de simulação de investimentos (como Tesouro Direto) utilizando computadores. Outro ponto requisitado foi o aprofundamento em </w:t>
      </w:r>
      <w:r>
        <w:rPr>
          <w:rFonts w:ascii="Times New Roman" w:hAnsi="Times New Roman"/>
          <w:b/>
          <w:sz w:val="24"/>
          <w:szCs w:val="24"/>
        </w:rPr>
        <w:t>Empreendedorismo</w:t>
      </w:r>
      <w:r>
        <w:rPr>
          <w:rFonts w:ascii="Times New Roman" w:hAnsi="Times New Roman"/>
          <w:sz w:val="24"/>
          <w:szCs w:val="24"/>
        </w:rPr>
        <w:t xml:space="preserve"> e oportunidades de geração de renda online para </w:t>
      </w:r>
      <w:proofErr w:type="gramStart"/>
      <w:r>
        <w:rPr>
          <w:rFonts w:ascii="Times New Roman" w:hAnsi="Times New Roman"/>
          <w:sz w:val="24"/>
          <w:szCs w:val="24"/>
        </w:rPr>
        <w:t>o pós-carreira</w:t>
      </w:r>
      <w:proofErr w:type="gramEnd"/>
      <w:r>
        <w:rPr>
          <w:rFonts w:ascii="Times New Roman" w:hAnsi="Times New Roman"/>
          <w:sz w:val="24"/>
          <w:szCs w:val="24"/>
        </w:rPr>
        <w:t>.</w:t>
      </w:r>
    </w:p>
    <w:p w:rsidR="002D516E" w:rsidRDefault="00D53B7A">
      <w:pPr>
        <w:pStyle w:val="Corpodetexto"/>
        <w:numPr>
          <w:ilvl w:val="0"/>
          <w:numId w:val="2"/>
        </w:numPr>
        <w:tabs>
          <w:tab w:val="clear" w:pos="709"/>
          <w:tab w:val="left" w:pos="0"/>
        </w:tabs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sz w:val="24"/>
          <w:szCs w:val="24"/>
        </w:rPr>
        <w:t>Logística e Estrutura:</w:t>
      </w:r>
      <w:r>
        <w:rPr>
          <w:rFonts w:ascii="Times New Roman" w:hAnsi="Times New Roman"/>
          <w:sz w:val="24"/>
          <w:szCs w:val="24"/>
        </w:rPr>
        <w:t xml:space="preserve"> Uma sugestão de</w:t>
      </w:r>
      <w:r>
        <w:rPr>
          <w:rFonts w:ascii="Times New Roman" w:hAnsi="Times New Roman"/>
          <w:sz w:val="24"/>
          <w:szCs w:val="24"/>
        </w:rPr>
        <w:t xml:space="preserve"> grande relevância institucional diz respeito à flexibilidade da agenda. Relatou-se que manter um dia fixo (ex: quartas-feiras) dificulta a adesão de servidores lotados no interior do Estado ou com rotinas de viagem. Foi sugerida a criação de turmas em dia</w:t>
      </w:r>
      <w:r>
        <w:rPr>
          <w:rFonts w:ascii="Times New Roman" w:hAnsi="Times New Roman"/>
          <w:sz w:val="24"/>
          <w:szCs w:val="24"/>
        </w:rPr>
        <w:t>s alternados (ex: terças e quintas).</w:t>
      </w:r>
    </w:p>
    <w:p w:rsidR="002D516E" w:rsidRDefault="00D53B7A">
      <w:pPr>
        <w:pStyle w:val="Ttulo2"/>
        <w:spacing w:before="0" w:after="283" w:line="360" w:lineRule="auto"/>
        <w:jc w:val="both"/>
        <w:rPr>
          <w:rFonts w:ascii="Times New Roman" w:hAnsi="Times New Roman"/>
        </w:rPr>
      </w:pPr>
      <w:r>
        <w:rPr>
          <w:rFonts w:ascii="Times New Roman" w:eastAsia="Calibri" w:hAnsi="Times New Roman"/>
          <w:sz w:val="24"/>
          <w:szCs w:val="24"/>
        </w:rPr>
        <w:t>CONSIDERAÇÕES FINAIS</w:t>
      </w:r>
    </w:p>
    <w:p w:rsidR="002D516E" w:rsidRDefault="00D53B7A">
      <w:pPr>
        <w:pStyle w:val="Corpodetexto"/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ab/>
        <w:t xml:space="preserve">O projeto "Um Novo Tempo de Vida: desafios e construções" </w:t>
      </w:r>
      <w:proofErr w:type="gramStart"/>
      <w:r>
        <w:rPr>
          <w:rFonts w:ascii="Times New Roman" w:hAnsi="Times New Roman"/>
          <w:sz w:val="24"/>
          <w:szCs w:val="24"/>
        </w:rPr>
        <w:t>demonstrou-se</w:t>
      </w:r>
      <w:proofErr w:type="gramEnd"/>
      <w:r>
        <w:rPr>
          <w:rFonts w:ascii="Times New Roman" w:hAnsi="Times New Roman"/>
          <w:sz w:val="24"/>
          <w:szCs w:val="24"/>
        </w:rPr>
        <w:t xml:space="preserve"> como uma política de cuidado essencial no âmbito do IFCE. Os resultados da avaliação demonstram, de forma inequívoca, o êxito</w:t>
      </w:r>
      <w:r>
        <w:rPr>
          <w:rFonts w:ascii="Times New Roman" w:hAnsi="Times New Roman"/>
          <w:sz w:val="24"/>
          <w:szCs w:val="24"/>
        </w:rPr>
        <w:t xml:space="preserve"> da iniciativa em proporcionar um espaço de escuta, orientação técnica e acolhimento emocional para os servidores em fase de transição.</w:t>
      </w:r>
    </w:p>
    <w:p w:rsidR="002D516E" w:rsidRDefault="00D53B7A">
      <w:pPr>
        <w:pStyle w:val="Corpodetexto"/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ab/>
        <w:t>Evidenciou-se que a aposentadoria, no contexto da Educação Profissional e Tecnológica (EPT), envolve uma forte carga de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ressignificação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identitária</w:t>
      </w:r>
      <w:proofErr w:type="spellEnd"/>
      <w:r>
        <w:rPr>
          <w:rFonts w:ascii="Times New Roman" w:hAnsi="Times New Roman"/>
          <w:sz w:val="24"/>
          <w:szCs w:val="24"/>
        </w:rPr>
        <w:t>. Através da metodologia dialógica e das rodas de conversa, o projeto permitiu que os servidores compartilhassem seus medos e expectativas, desmistificando o período pós-carreira não como um fim, mas como um novo ciclo de possib</w:t>
      </w:r>
      <w:r>
        <w:rPr>
          <w:rFonts w:ascii="Times New Roman" w:hAnsi="Times New Roman"/>
          <w:sz w:val="24"/>
          <w:szCs w:val="24"/>
        </w:rPr>
        <w:t>ilidades. A aprovação unânime quanto à contribuição do projeto para a qualidade de vida futura valida a pertinência das temáticas abordadas (saúde física, mental, direitos previdenciários e finanças).</w:t>
      </w:r>
    </w:p>
    <w:p w:rsidR="002D516E" w:rsidRDefault="00D53B7A">
      <w:pPr>
        <w:pStyle w:val="Corpodetexto"/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Com base nas devolutivas e visando o aprimoramento </w:t>
      </w:r>
      <w:r>
        <w:rPr>
          <w:rFonts w:ascii="Times New Roman" w:hAnsi="Times New Roman"/>
          <w:sz w:val="24"/>
          <w:szCs w:val="24"/>
        </w:rPr>
        <w:t>contínuo para as próximas edições, tecem-se as seguintes recomendações:</w:t>
      </w:r>
    </w:p>
    <w:p w:rsidR="002D516E" w:rsidRDefault="00D53B7A">
      <w:pPr>
        <w:pStyle w:val="Corpodetexto"/>
        <w:numPr>
          <w:ilvl w:val="0"/>
          <w:numId w:val="3"/>
        </w:numPr>
        <w:tabs>
          <w:tab w:val="clear" w:pos="709"/>
          <w:tab w:val="left" w:pos="0"/>
        </w:tabs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sz w:val="24"/>
          <w:szCs w:val="24"/>
        </w:rPr>
        <w:t>Aprofundamento Prático em Finanças:</w:t>
      </w:r>
      <w:r>
        <w:rPr>
          <w:rFonts w:ascii="Times New Roman" w:hAnsi="Times New Roman"/>
          <w:sz w:val="24"/>
          <w:szCs w:val="24"/>
        </w:rPr>
        <w:t xml:space="preserve"> Inserir, na carga horária, oficinas práticas laboratoriais sobre introdução a investimentos e planejamento orçamentário.</w:t>
      </w:r>
    </w:p>
    <w:p w:rsidR="002D516E" w:rsidRDefault="00D53B7A">
      <w:pPr>
        <w:pStyle w:val="Corpodetexto"/>
        <w:numPr>
          <w:ilvl w:val="0"/>
          <w:numId w:val="3"/>
        </w:numPr>
        <w:tabs>
          <w:tab w:val="clear" w:pos="709"/>
          <w:tab w:val="left" w:pos="0"/>
        </w:tabs>
        <w:spacing w:line="360" w:lineRule="auto"/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Flexibilização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de Oferta:</w:t>
      </w:r>
      <w:r>
        <w:rPr>
          <w:rFonts w:ascii="Times New Roman" w:hAnsi="Times New Roman"/>
          <w:sz w:val="24"/>
          <w:szCs w:val="24"/>
        </w:rPr>
        <w:t xml:space="preserve"> Avaliar a viabilidade de oferta de turmas em dias alternados na semana ou modelos híbridos e de forma virtual, a fim de garantir maior acessibilidade aos servidores que desempenham atividades fora da sede ou no interior do Estado.</w:t>
      </w:r>
    </w:p>
    <w:p w:rsidR="002D516E" w:rsidRDefault="00D53B7A">
      <w:pPr>
        <w:pStyle w:val="Corpodetexto"/>
        <w:numPr>
          <w:ilvl w:val="0"/>
          <w:numId w:val="3"/>
        </w:numPr>
        <w:tabs>
          <w:tab w:val="clear" w:pos="709"/>
          <w:tab w:val="left" w:pos="0"/>
        </w:tabs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Ampliação do Cronograma:</w:t>
      </w:r>
      <w:r>
        <w:rPr>
          <w:rFonts w:ascii="Times New Roman" w:hAnsi="Times New Roman"/>
          <w:sz w:val="24"/>
          <w:szCs w:val="24"/>
        </w:rPr>
        <w:t xml:space="preserve"> Considerando que parcela significativa do público considerou a duração e a periodicidade "parciais" para a magnitude do tema, sugere-se estudar o prolongamento da jornada do projeto para além de um ano ou a criação de um módulo avançado (ex: focado em emp</w:t>
      </w:r>
      <w:r>
        <w:rPr>
          <w:rFonts w:ascii="Times New Roman" w:hAnsi="Times New Roman"/>
          <w:sz w:val="24"/>
          <w:szCs w:val="24"/>
        </w:rPr>
        <w:t>reendedorismo e novos projetos de vida).</w:t>
      </w:r>
    </w:p>
    <w:p w:rsidR="002D516E" w:rsidRDefault="00D53B7A">
      <w:pPr>
        <w:pStyle w:val="Corpodetexto"/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ab/>
      </w:r>
    </w:p>
    <w:p w:rsidR="002D516E" w:rsidRDefault="00D53B7A">
      <w:pPr>
        <w:pStyle w:val="Corpodetexto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Por fim, a sistematização de conhecimentos e o suporte informativo oferecidos pelo projeto ratificam que a preparação para a aposentadoria é um direito do servidor e um dever da instituição, conforme preconiza o </w:t>
      </w:r>
      <w:r>
        <w:rPr>
          <w:rFonts w:ascii="Times New Roman" w:hAnsi="Times New Roman"/>
          <w:sz w:val="24"/>
          <w:szCs w:val="24"/>
        </w:rPr>
        <w:t xml:space="preserve">Estatuto do Idoso. A iniciativa desponta não apenas como um cumprimento normativo, mas como o reconhecimento e a honra à trajetória e ao legado deixado por cada </w:t>
      </w:r>
      <w:proofErr w:type="gramStart"/>
      <w:r>
        <w:rPr>
          <w:rFonts w:ascii="Times New Roman" w:hAnsi="Times New Roman"/>
          <w:sz w:val="24"/>
          <w:szCs w:val="24"/>
        </w:rPr>
        <w:t>servidor(</w:t>
      </w:r>
      <w:proofErr w:type="gramEnd"/>
      <w:r>
        <w:rPr>
          <w:rFonts w:ascii="Times New Roman" w:hAnsi="Times New Roman"/>
          <w:sz w:val="24"/>
          <w:szCs w:val="24"/>
        </w:rPr>
        <w:t xml:space="preserve">a) na construção da história do IFCE. </w:t>
      </w:r>
    </w:p>
    <w:p w:rsidR="002D516E" w:rsidRDefault="00D53B7A">
      <w:pPr>
        <w:pStyle w:val="Corpodetexto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REGISTROS DE IMAGEM DOS ENCONTROS:</w:t>
      </w:r>
    </w:p>
    <w:p w:rsidR="002D516E" w:rsidRDefault="00D53B7A">
      <w:pPr>
        <w:pStyle w:val="Corpodetexto"/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lang w:eastAsia="pt-BR"/>
        </w:rPr>
        <w:drawing>
          <wp:anchor distT="0" distB="0" distL="0" distR="0" simplePos="0" relativeHeight="4" behindDoc="0" locked="0" layoutInCell="0" allowOverlap="1">
            <wp:simplePos x="0" y="0"/>
            <wp:positionH relativeFrom="column">
              <wp:posOffset>-31115</wp:posOffset>
            </wp:positionH>
            <wp:positionV relativeFrom="paragraph">
              <wp:posOffset>26035</wp:posOffset>
            </wp:positionV>
            <wp:extent cx="5671185" cy="4086225"/>
            <wp:effectExtent l="0" t="0" r="0" b="0"/>
            <wp:wrapSquare wrapText="largest"/>
            <wp:docPr id="3" name="Figu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408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sz w:val="24"/>
          <w:szCs w:val="24"/>
        </w:rPr>
        <w:t>Figura 1: C</w:t>
      </w:r>
      <w:r>
        <w:rPr>
          <w:rFonts w:ascii="Times New Roman" w:hAnsi="Times New Roman"/>
          <w:b/>
          <w:bCs/>
          <w:sz w:val="24"/>
          <w:szCs w:val="24"/>
        </w:rPr>
        <w:t>omissão do projeto 2025/2026</w:t>
      </w:r>
    </w:p>
    <w:p w:rsidR="002D516E" w:rsidRDefault="00D53B7A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Fonte: arquivo pessoal</w:t>
      </w:r>
    </w:p>
    <w:p w:rsidR="002D516E" w:rsidRDefault="002D516E">
      <w:pPr>
        <w:pStyle w:val="Corpodetexto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2D516E" w:rsidRDefault="00D53B7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lastRenderedPageBreak/>
        <w:drawing>
          <wp:anchor distT="0" distB="0" distL="0" distR="0" simplePos="0" relativeHeight="5" behindDoc="0" locked="0" layoutInCell="0" allowOverlap="1">
            <wp:simplePos x="0" y="0"/>
            <wp:positionH relativeFrom="column">
              <wp:posOffset>30480</wp:posOffset>
            </wp:positionH>
            <wp:positionV relativeFrom="paragraph">
              <wp:posOffset>-66675</wp:posOffset>
            </wp:positionV>
            <wp:extent cx="5412740" cy="3956685"/>
            <wp:effectExtent l="0" t="0" r="0" b="0"/>
            <wp:wrapSquare wrapText="largest"/>
            <wp:docPr id="4" name="Figur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740" cy="395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sz w:val="24"/>
          <w:szCs w:val="24"/>
        </w:rPr>
        <w:t>Figura 2: 1º Encontro – Abertura do projeto</w:t>
      </w:r>
    </w:p>
    <w:p w:rsidR="002D516E" w:rsidRDefault="00D53B7A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Fonte: arquivo pessoal</w:t>
      </w:r>
    </w:p>
    <w:p w:rsidR="002D516E" w:rsidRDefault="00D53B7A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pt-BR"/>
        </w:rPr>
        <w:drawing>
          <wp:anchor distT="0" distB="0" distL="0" distR="0" simplePos="0" relativeHeight="6" behindDoc="0" locked="0" layoutInCell="0" allowOverlap="1">
            <wp:simplePos x="0" y="0"/>
            <wp:positionH relativeFrom="column">
              <wp:posOffset>-52705</wp:posOffset>
            </wp:positionH>
            <wp:positionV relativeFrom="paragraph">
              <wp:posOffset>69850</wp:posOffset>
            </wp:positionV>
            <wp:extent cx="5003165" cy="3763645"/>
            <wp:effectExtent l="0" t="0" r="0" b="0"/>
            <wp:wrapSquare wrapText="largest"/>
            <wp:docPr id="5" name="Figur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165" cy="3763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D516E" w:rsidRDefault="002D516E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D516E" w:rsidRDefault="002D516E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D516E" w:rsidRDefault="002D516E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D516E" w:rsidRDefault="002D516E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D516E" w:rsidRDefault="002D516E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D516E" w:rsidRDefault="002D516E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D516E" w:rsidRDefault="002D516E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D516E" w:rsidRDefault="002D516E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D516E" w:rsidRDefault="002D516E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D516E" w:rsidRDefault="002D516E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D516E" w:rsidRDefault="002D516E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D516E" w:rsidRDefault="002D516E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D516E" w:rsidRDefault="002D516E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D516E" w:rsidRDefault="002D516E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D516E" w:rsidRDefault="00D53B7A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Figura 3: 2º Encontro – Atividade física na aposentadoria</w:t>
      </w:r>
    </w:p>
    <w:p w:rsidR="002D516E" w:rsidRDefault="00D53B7A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Fonte: arquivo pessoal</w:t>
      </w:r>
    </w:p>
    <w:p w:rsidR="002D516E" w:rsidRDefault="002D516E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D516E" w:rsidRDefault="00D53B7A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pt-BR"/>
        </w:rPr>
        <w:lastRenderedPageBreak/>
        <w:drawing>
          <wp:anchor distT="0" distB="0" distL="0" distR="0" simplePos="0" relativeHeight="7" behindDoc="0" locked="0" layoutInCell="0" allowOverlap="1">
            <wp:simplePos x="0" y="0"/>
            <wp:positionH relativeFrom="column">
              <wp:posOffset>61595</wp:posOffset>
            </wp:positionH>
            <wp:positionV relativeFrom="paragraph">
              <wp:posOffset>-504190</wp:posOffset>
            </wp:positionV>
            <wp:extent cx="3439160" cy="3903345"/>
            <wp:effectExtent l="0" t="0" r="0" b="0"/>
            <wp:wrapSquare wrapText="largest"/>
            <wp:docPr id="6" name="Figur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160" cy="3903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D516E" w:rsidRDefault="002D516E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D516E" w:rsidRDefault="002D516E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D516E" w:rsidRDefault="002D516E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D516E" w:rsidRDefault="002D516E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D516E" w:rsidRDefault="002D516E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D516E" w:rsidRDefault="002D516E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D516E" w:rsidRDefault="002D516E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D516E" w:rsidRDefault="002D516E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D516E" w:rsidRDefault="002D516E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D516E" w:rsidRDefault="002D516E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D516E" w:rsidRDefault="002D516E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D516E" w:rsidRDefault="002D516E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D516E" w:rsidRDefault="00D53B7A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Figura 4: 3º Encontro –</w:t>
      </w:r>
      <w:r>
        <w:rPr>
          <w:rFonts w:ascii="Times New Roman" w:hAnsi="Times New Roman"/>
          <w:b/>
          <w:bCs/>
          <w:sz w:val="24"/>
          <w:szCs w:val="24"/>
        </w:rPr>
        <w:t xml:space="preserve"> Aspectos nutricionais na aposentadoria</w:t>
      </w:r>
    </w:p>
    <w:p w:rsidR="002D516E" w:rsidRDefault="00D53B7A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Fonte: arquivo pessoal</w:t>
      </w:r>
    </w:p>
    <w:p w:rsidR="002D516E" w:rsidRDefault="00D53B7A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lang w:eastAsia="pt-BR"/>
        </w:rPr>
        <w:drawing>
          <wp:anchor distT="0" distB="0" distL="0" distR="0" simplePos="0" relativeHeight="8" behindDoc="0" locked="0" layoutInCell="0" allowOverlap="1">
            <wp:simplePos x="0" y="0"/>
            <wp:positionH relativeFrom="column">
              <wp:posOffset>-21590</wp:posOffset>
            </wp:positionH>
            <wp:positionV relativeFrom="paragraph">
              <wp:posOffset>635</wp:posOffset>
            </wp:positionV>
            <wp:extent cx="5574665" cy="4024630"/>
            <wp:effectExtent l="0" t="0" r="0" b="0"/>
            <wp:wrapSquare wrapText="largest"/>
            <wp:docPr id="7" name="Figur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a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665" cy="402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sz w:val="24"/>
          <w:szCs w:val="24"/>
        </w:rPr>
        <w:t>Figura 5: 4º Encontro – Doenças crônicas e o processo de envelhecimento</w:t>
      </w:r>
    </w:p>
    <w:p w:rsidR="002D516E" w:rsidRDefault="00D53B7A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Fonte: arquivo pessoal</w:t>
      </w:r>
    </w:p>
    <w:p w:rsidR="002D516E" w:rsidRDefault="00D53B7A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lang w:eastAsia="pt-BR"/>
        </w:rPr>
        <w:lastRenderedPageBreak/>
        <w:drawing>
          <wp:anchor distT="0" distB="0" distL="0" distR="0" simplePos="0" relativeHeight="9" behindDoc="0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85725</wp:posOffset>
            </wp:positionV>
            <wp:extent cx="5760085" cy="2511425"/>
            <wp:effectExtent l="0" t="0" r="0" b="0"/>
            <wp:wrapSquare wrapText="largest"/>
            <wp:docPr id="8" name="Figur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a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511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sz w:val="24"/>
          <w:szCs w:val="24"/>
        </w:rPr>
        <w:t>Figura 6: 5º Encontro – Fisioterapia no envelhecimento</w:t>
      </w:r>
    </w:p>
    <w:p w:rsidR="002D516E" w:rsidRDefault="00D53B7A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Fonte: arquivo pessoal</w:t>
      </w:r>
    </w:p>
    <w:p w:rsidR="002D516E" w:rsidRDefault="002D516E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D516E" w:rsidRDefault="00D53B7A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lang w:eastAsia="pt-BR"/>
        </w:rPr>
        <w:drawing>
          <wp:anchor distT="0" distB="0" distL="0" distR="0" simplePos="0" relativeHeight="11" behindDoc="0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635</wp:posOffset>
            </wp:positionV>
            <wp:extent cx="6125210" cy="4086225"/>
            <wp:effectExtent l="0" t="0" r="0" b="0"/>
            <wp:wrapSquare wrapText="largest"/>
            <wp:docPr id="9" name="Figur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a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210" cy="408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sz w:val="24"/>
          <w:szCs w:val="24"/>
        </w:rPr>
        <w:t>Figura 7: 6º Enc</w:t>
      </w:r>
      <w:r>
        <w:rPr>
          <w:rFonts w:ascii="Times New Roman" w:hAnsi="Times New Roman"/>
          <w:b/>
          <w:bCs/>
          <w:sz w:val="24"/>
          <w:szCs w:val="24"/>
        </w:rPr>
        <w:t>ontro – Legislação de aposentadoria</w:t>
      </w:r>
    </w:p>
    <w:p w:rsidR="002D516E" w:rsidRDefault="00D53B7A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Fonte: arquivo pessoal</w:t>
      </w:r>
    </w:p>
    <w:p w:rsidR="002D516E" w:rsidRDefault="002D516E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D516E" w:rsidRDefault="002D516E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D516E" w:rsidRDefault="002D516E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D516E" w:rsidRDefault="00D53B7A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lang w:eastAsia="pt-BR"/>
        </w:rPr>
        <w:lastRenderedPageBreak/>
        <w:drawing>
          <wp:anchor distT="0" distB="0" distL="0" distR="0" simplePos="0" relativeHeight="10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085" cy="4333875"/>
            <wp:effectExtent l="0" t="0" r="0" b="0"/>
            <wp:wrapSquare wrapText="largest"/>
            <wp:docPr id="10" name="Figur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a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3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sz w:val="24"/>
          <w:szCs w:val="24"/>
        </w:rPr>
        <w:t xml:space="preserve">Figura 8: 7º Encontro – Aspectos psicológicos </w:t>
      </w:r>
      <w:r>
        <w:rPr>
          <w:rFonts w:ascii="Times New Roman" w:hAnsi="Times New Roman"/>
          <w:b/>
          <w:bCs/>
          <w:sz w:val="24"/>
          <w:szCs w:val="24"/>
        </w:rPr>
        <w:t xml:space="preserve"> do envelhecimento</w:t>
      </w:r>
    </w:p>
    <w:p w:rsidR="002D516E" w:rsidRDefault="00D53B7A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Fonte: arquivo pessoal</w:t>
      </w:r>
    </w:p>
    <w:p w:rsidR="002D516E" w:rsidRDefault="00D53B7A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pt-BR"/>
        </w:rPr>
        <w:drawing>
          <wp:anchor distT="0" distB="0" distL="0" distR="0" simplePos="0" relativeHeight="12" behindDoc="0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129540</wp:posOffset>
            </wp:positionV>
            <wp:extent cx="4307205" cy="3241040"/>
            <wp:effectExtent l="0" t="0" r="0" b="0"/>
            <wp:wrapSquare wrapText="largest"/>
            <wp:docPr id="11" name="Figura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ura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205" cy="324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D516E" w:rsidRDefault="002D516E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D516E" w:rsidRDefault="002D516E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D516E" w:rsidRDefault="002D516E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D516E" w:rsidRDefault="002D516E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D516E" w:rsidRDefault="002D516E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D516E" w:rsidRDefault="002D516E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D516E" w:rsidRDefault="002D516E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D516E" w:rsidRDefault="002D516E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D516E" w:rsidRDefault="002D516E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D516E" w:rsidRDefault="002D516E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D516E" w:rsidRDefault="002D516E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D516E" w:rsidRDefault="002D516E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D516E" w:rsidRDefault="00D53B7A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Figura 9: 8º Encontro e encerramento – Aposentadoria ativa</w:t>
      </w:r>
    </w:p>
    <w:p w:rsidR="002D516E" w:rsidRDefault="00D53B7A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Fonte: arquivo pessoal</w:t>
      </w:r>
    </w:p>
    <w:p w:rsidR="002D516E" w:rsidRDefault="00D53B7A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pt-BR"/>
        </w:rPr>
        <w:lastRenderedPageBreak/>
        <w:drawing>
          <wp:anchor distT="0" distB="0" distL="0" distR="0" simplePos="0" relativeHeight="13" behindDoc="0" locked="0" layoutInCell="0" allowOverlap="1">
            <wp:simplePos x="0" y="0"/>
            <wp:positionH relativeFrom="column">
              <wp:posOffset>16510</wp:posOffset>
            </wp:positionH>
            <wp:positionV relativeFrom="paragraph">
              <wp:posOffset>-129540</wp:posOffset>
            </wp:positionV>
            <wp:extent cx="3305810" cy="4174490"/>
            <wp:effectExtent l="0" t="0" r="0" b="0"/>
            <wp:wrapSquare wrapText="largest"/>
            <wp:docPr id="12" name="Figura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ura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810" cy="417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D516E" w:rsidRDefault="002D516E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D516E" w:rsidRDefault="002D516E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D516E" w:rsidRDefault="002D516E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D516E" w:rsidRDefault="002D516E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D516E" w:rsidRDefault="002D516E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D516E" w:rsidRDefault="002D516E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D516E" w:rsidRDefault="002D516E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D516E" w:rsidRDefault="002D516E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D516E" w:rsidRDefault="002D516E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D516E" w:rsidRDefault="002D516E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D516E" w:rsidRDefault="002D516E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D516E" w:rsidRDefault="002D516E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D516E" w:rsidRDefault="002D516E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D516E" w:rsidRDefault="002D516E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D516E" w:rsidRDefault="002D516E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D516E" w:rsidRDefault="00D53B7A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Figura 10: 8º Encontro e encerramento – Planejamento financeiro</w:t>
      </w:r>
    </w:p>
    <w:p w:rsidR="002D516E" w:rsidRDefault="00D53B7A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Fonte: arquivo pessoal</w:t>
      </w:r>
    </w:p>
    <w:p w:rsidR="002D516E" w:rsidRDefault="00D53B7A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pt-BR"/>
        </w:rPr>
        <w:drawing>
          <wp:anchor distT="0" distB="0" distL="0" distR="0" simplePos="0" relativeHeight="14" behindDoc="0" locked="0" layoutInCell="0" allowOverlap="1">
            <wp:simplePos x="0" y="0"/>
            <wp:positionH relativeFrom="column">
              <wp:posOffset>45720</wp:posOffset>
            </wp:positionH>
            <wp:positionV relativeFrom="paragraph">
              <wp:posOffset>43815</wp:posOffset>
            </wp:positionV>
            <wp:extent cx="4353560" cy="3218180"/>
            <wp:effectExtent l="0" t="0" r="0" b="0"/>
            <wp:wrapSquare wrapText="largest"/>
            <wp:docPr id="13" name="Figura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gura1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560" cy="321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D516E" w:rsidRDefault="002D516E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D516E" w:rsidRDefault="002D516E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D516E" w:rsidRDefault="002D516E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D516E" w:rsidRDefault="002D516E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D516E" w:rsidRDefault="002D516E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D516E" w:rsidRDefault="002D516E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D516E" w:rsidRDefault="002D516E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D516E" w:rsidRDefault="002D516E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D516E" w:rsidRDefault="002D516E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D516E" w:rsidRDefault="002D516E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D516E" w:rsidRDefault="002D516E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D516E" w:rsidRDefault="002D516E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D516E" w:rsidRDefault="00D53B7A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Figura 11: 8º Encontro e encerramento – Apresentação cultural</w:t>
      </w:r>
    </w:p>
    <w:p w:rsidR="002D516E" w:rsidRDefault="00D53B7A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Fonte: arquivo pessoal</w:t>
      </w:r>
    </w:p>
    <w:p w:rsidR="002D516E" w:rsidRDefault="002D516E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D516E" w:rsidRDefault="00D53B7A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pt-BR"/>
        </w:rPr>
        <w:lastRenderedPageBreak/>
        <w:drawing>
          <wp:anchor distT="0" distB="0" distL="0" distR="0" simplePos="0" relativeHeight="15" behindDoc="0" locked="0" layoutInCell="0" allowOverlap="1">
            <wp:simplePos x="0" y="0"/>
            <wp:positionH relativeFrom="column">
              <wp:posOffset>14605</wp:posOffset>
            </wp:positionH>
            <wp:positionV relativeFrom="paragraph">
              <wp:posOffset>-80010</wp:posOffset>
            </wp:positionV>
            <wp:extent cx="4549775" cy="3423285"/>
            <wp:effectExtent l="0" t="0" r="0" b="0"/>
            <wp:wrapSquare wrapText="largest"/>
            <wp:docPr id="14" name="Figura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gura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775" cy="3423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D516E" w:rsidRDefault="002D516E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D516E" w:rsidRDefault="002D516E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D516E" w:rsidRDefault="002D516E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D516E" w:rsidRDefault="002D516E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D516E" w:rsidRDefault="002D516E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D516E" w:rsidRDefault="002D516E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D516E" w:rsidRDefault="002D516E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D516E" w:rsidRDefault="002D516E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D516E" w:rsidRDefault="002D516E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D516E" w:rsidRDefault="002D516E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D516E" w:rsidRDefault="002D516E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D516E" w:rsidRDefault="002D516E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D516E" w:rsidRDefault="00D53B7A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Figura 12: 8º Encontro e encerramento </w:t>
      </w:r>
      <w:r>
        <w:rPr>
          <w:rFonts w:ascii="Times New Roman" w:hAnsi="Times New Roman"/>
          <w:b/>
          <w:bCs/>
          <w:sz w:val="24"/>
          <w:szCs w:val="24"/>
        </w:rPr>
        <w:t xml:space="preserve">–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Coffee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break</w:t>
      </w:r>
      <w:proofErr w:type="spellEnd"/>
    </w:p>
    <w:p w:rsidR="002D516E" w:rsidRDefault="00D53B7A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Fonte: arquivo pessoal</w:t>
      </w:r>
    </w:p>
    <w:p w:rsidR="002D516E" w:rsidRDefault="00D53B7A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pt-BR"/>
        </w:rPr>
        <w:drawing>
          <wp:anchor distT="0" distB="0" distL="0" distR="0" simplePos="0" relativeHeight="16" behindDoc="0" locked="0" layoutInCell="0" allowOverlap="1">
            <wp:simplePos x="0" y="0"/>
            <wp:positionH relativeFrom="column">
              <wp:posOffset>-3175</wp:posOffset>
            </wp:positionH>
            <wp:positionV relativeFrom="paragraph">
              <wp:posOffset>15240</wp:posOffset>
            </wp:positionV>
            <wp:extent cx="2889885" cy="3700780"/>
            <wp:effectExtent l="0" t="0" r="0" b="0"/>
            <wp:wrapSquare wrapText="largest"/>
            <wp:docPr id="15" name="Figura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igura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3700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D516E" w:rsidRDefault="002D516E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D516E" w:rsidRDefault="002D516E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D516E" w:rsidRDefault="002D516E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D516E" w:rsidRDefault="002D516E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D516E" w:rsidRDefault="002D516E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D516E" w:rsidRDefault="002D516E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D516E" w:rsidRDefault="002D516E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D516E" w:rsidRDefault="002D516E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D516E" w:rsidRDefault="002D516E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D516E" w:rsidRDefault="002D516E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D516E" w:rsidRDefault="002D516E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D516E" w:rsidRDefault="002D516E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D516E" w:rsidRDefault="002D516E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D516E" w:rsidRDefault="002D516E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D516E" w:rsidRDefault="00D53B7A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Figura 13: 8º Encontro e encerramento – Brindes</w:t>
      </w:r>
    </w:p>
    <w:p w:rsidR="002D516E" w:rsidRDefault="00D53B7A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Fonte: arquivo pessoal</w:t>
      </w:r>
    </w:p>
    <w:p w:rsidR="002D516E" w:rsidRDefault="002D516E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D516E" w:rsidRDefault="002D516E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D516E" w:rsidRDefault="00D53B7A">
      <w:pPr>
        <w:pStyle w:val="Ttulo3"/>
        <w:spacing w:before="0" w:after="0" w:line="36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lastRenderedPageBreak/>
        <w:t>Bibliografia consultada:</w:t>
      </w:r>
    </w:p>
    <w:p w:rsidR="002D516E" w:rsidRDefault="00D53B7A">
      <w:pPr>
        <w:pStyle w:val="Corpodetexto"/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BRESSAN, M. A. </w:t>
      </w:r>
      <w:r>
        <w:rPr>
          <w:rStyle w:val="nfase"/>
          <w:rFonts w:ascii="Times New Roman" w:hAnsi="Times New Roman"/>
          <w:sz w:val="24"/>
          <w:szCs w:val="24"/>
        </w:rPr>
        <w:t>A significação do trabalho</w:t>
      </w:r>
      <w:r>
        <w:rPr>
          <w:rFonts w:ascii="Times New Roman" w:hAnsi="Times New Roman"/>
          <w:sz w:val="24"/>
          <w:szCs w:val="24"/>
        </w:rPr>
        <w:t xml:space="preserve">. Viçosa, 2011. Dissertação (Mestrado em Economia Doméstica) – Universidade Federal de Viçosa. </w:t>
      </w:r>
    </w:p>
    <w:p w:rsidR="002D516E" w:rsidRDefault="00D53B7A">
      <w:pPr>
        <w:pStyle w:val="Corpodetexto"/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CARNEIRO, Emmanuel Alves. </w:t>
      </w:r>
      <w:r>
        <w:rPr>
          <w:rStyle w:val="nfase"/>
          <w:rFonts w:ascii="Times New Roman" w:hAnsi="Times New Roman"/>
          <w:sz w:val="24"/>
          <w:szCs w:val="24"/>
        </w:rPr>
        <w:t>Evolução da qualidade de vida do idoso: tempos históricos e sua relação com a educação brasileira</w:t>
      </w:r>
      <w:r>
        <w:rPr>
          <w:rFonts w:ascii="Times New Roman" w:hAnsi="Times New Roman"/>
          <w:sz w:val="24"/>
          <w:szCs w:val="24"/>
        </w:rPr>
        <w:t xml:space="preserve">. Recife: </w:t>
      </w:r>
      <w:proofErr w:type="gramStart"/>
      <w:r>
        <w:rPr>
          <w:rFonts w:ascii="Times New Roman" w:hAnsi="Times New Roman"/>
          <w:sz w:val="24"/>
          <w:szCs w:val="24"/>
        </w:rPr>
        <w:t>Imprima,</w:t>
      </w:r>
      <w:proofErr w:type="gramEnd"/>
      <w:r>
        <w:rPr>
          <w:rFonts w:ascii="Times New Roman" w:hAnsi="Times New Roman"/>
          <w:sz w:val="24"/>
          <w:szCs w:val="24"/>
        </w:rPr>
        <w:t xml:space="preserve"> 2016. </w:t>
      </w:r>
    </w:p>
    <w:p w:rsidR="002D516E" w:rsidRDefault="00D53B7A">
      <w:pPr>
        <w:pStyle w:val="Corpodetexto"/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MAGNANI, L.</w:t>
      </w:r>
      <w:r>
        <w:rPr>
          <w:rFonts w:ascii="Times New Roman" w:hAnsi="Times New Roman"/>
          <w:sz w:val="24"/>
          <w:szCs w:val="24"/>
        </w:rPr>
        <w:t xml:space="preserve"> A. C.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et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al. </w:t>
      </w:r>
      <w:r>
        <w:rPr>
          <w:rStyle w:val="nfase"/>
          <w:rFonts w:ascii="Times New Roman" w:hAnsi="Times New Roman"/>
          <w:sz w:val="24"/>
          <w:szCs w:val="24"/>
        </w:rPr>
        <w:t>Programas de Preparo para a Aposentadoria (PPA): sua importância e necessidade na sociedade brasileira contemporânea</w:t>
      </w:r>
      <w:r>
        <w:rPr>
          <w:rFonts w:ascii="Times New Roman" w:hAnsi="Times New Roman"/>
          <w:sz w:val="24"/>
          <w:szCs w:val="24"/>
        </w:rPr>
        <w:t xml:space="preserve">. Curitiba: Faculdade de Direito de Curitiba, 1993. </w:t>
      </w:r>
    </w:p>
    <w:p w:rsidR="002D516E" w:rsidRDefault="00D53B7A">
      <w:pPr>
        <w:pStyle w:val="Corpodetexto"/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SILVA, S. </w:t>
      </w:r>
      <w:proofErr w:type="gramStart"/>
      <w:r>
        <w:rPr>
          <w:rFonts w:ascii="Times New Roman" w:hAnsi="Times New Roman"/>
          <w:sz w:val="24"/>
          <w:szCs w:val="24"/>
        </w:rPr>
        <w:t>S.</w:t>
      </w:r>
      <w:proofErr w:type="gramEnd"/>
      <w:r>
        <w:rPr>
          <w:rStyle w:val="nfase"/>
          <w:rFonts w:ascii="Times New Roman" w:hAnsi="Times New Roman"/>
          <w:sz w:val="24"/>
          <w:szCs w:val="24"/>
        </w:rPr>
        <w:t>Estatuto do Idoso: um crítico e novo olhar sobre o idoso e os</w:t>
      </w:r>
      <w:r>
        <w:rPr>
          <w:rStyle w:val="nfase"/>
          <w:rFonts w:ascii="Times New Roman" w:hAnsi="Times New Roman"/>
          <w:sz w:val="24"/>
          <w:szCs w:val="24"/>
        </w:rPr>
        <w:t xml:space="preserve"> desafios a serem enfrentados</w:t>
      </w:r>
      <w:r>
        <w:rPr>
          <w:rFonts w:ascii="Times New Roman" w:hAnsi="Times New Roman"/>
          <w:sz w:val="24"/>
          <w:szCs w:val="24"/>
        </w:rPr>
        <w:t xml:space="preserve">. Dissertação (Mestrado em Direito). Centro Universitário Eurípedes de Marília, 2007. </w:t>
      </w:r>
    </w:p>
    <w:p w:rsidR="002D516E" w:rsidRDefault="00D53B7A">
      <w:pPr>
        <w:pStyle w:val="Corpodetexto"/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ZANELLI, José Carlos; SILVA, </w:t>
      </w:r>
      <w:proofErr w:type="spellStart"/>
      <w:r>
        <w:rPr>
          <w:rFonts w:ascii="Times New Roman" w:hAnsi="Times New Roman"/>
          <w:sz w:val="24"/>
          <w:szCs w:val="24"/>
        </w:rPr>
        <w:t>Narbal</w:t>
      </w:r>
      <w:proofErr w:type="spellEnd"/>
      <w:r>
        <w:rPr>
          <w:rFonts w:ascii="Times New Roman" w:hAnsi="Times New Roman"/>
          <w:sz w:val="24"/>
          <w:szCs w:val="24"/>
        </w:rPr>
        <w:t xml:space="preserve">; SOARES, Dulce Helena Penna. </w:t>
      </w:r>
      <w:r>
        <w:rPr>
          <w:rStyle w:val="nfase"/>
          <w:rFonts w:ascii="Times New Roman" w:hAnsi="Times New Roman"/>
          <w:sz w:val="24"/>
          <w:szCs w:val="24"/>
        </w:rPr>
        <w:t>Orientação para aposentadoria nas organizações de trabalho: construção de p</w:t>
      </w:r>
      <w:r>
        <w:rPr>
          <w:rStyle w:val="nfase"/>
          <w:rFonts w:ascii="Times New Roman" w:hAnsi="Times New Roman"/>
          <w:sz w:val="24"/>
          <w:szCs w:val="24"/>
        </w:rPr>
        <w:t>rojetos para pós-carreira</w:t>
      </w:r>
      <w:r>
        <w:rPr>
          <w:rFonts w:ascii="Times New Roman" w:hAnsi="Times New Roman"/>
          <w:sz w:val="24"/>
          <w:szCs w:val="24"/>
        </w:rPr>
        <w:t xml:space="preserve">. Porto Alegre: </w:t>
      </w:r>
      <w:proofErr w:type="spellStart"/>
      <w:r>
        <w:rPr>
          <w:rFonts w:ascii="Times New Roman" w:hAnsi="Times New Roman"/>
          <w:sz w:val="24"/>
          <w:szCs w:val="24"/>
        </w:rPr>
        <w:t>Artmed</w:t>
      </w:r>
      <w:proofErr w:type="spellEnd"/>
      <w:r>
        <w:rPr>
          <w:rFonts w:ascii="Times New Roman" w:hAnsi="Times New Roman"/>
          <w:sz w:val="24"/>
          <w:szCs w:val="24"/>
        </w:rPr>
        <w:t xml:space="preserve">, 2010. </w:t>
      </w:r>
    </w:p>
    <w:p w:rsidR="002D516E" w:rsidRDefault="00D53B7A">
      <w:pPr>
        <w:pStyle w:val="Ttulo3"/>
        <w:spacing w:before="0" w:after="0" w:line="36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Legislação e políticas públicas:</w:t>
      </w:r>
    </w:p>
    <w:p w:rsidR="002D516E" w:rsidRDefault="00D53B7A">
      <w:pPr>
        <w:pStyle w:val="Corpodetexto"/>
        <w:numPr>
          <w:ilvl w:val="0"/>
          <w:numId w:val="5"/>
        </w:numPr>
        <w:tabs>
          <w:tab w:val="clear" w:pos="709"/>
          <w:tab w:val="left" w:pos="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Constituição Federal de 1988. </w:t>
      </w:r>
    </w:p>
    <w:p w:rsidR="002D516E" w:rsidRDefault="00D53B7A">
      <w:pPr>
        <w:pStyle w:val="Corpodetexto"/>
        <w:numPr>
          <w:ilvl w:val="0"/>
          <w:numId w:val="5"/>
        </w:numPr>
        <w:tabs>
          <w:tab w:val="clear" w:pos="709"/>
          <w:tab w:val="left" w:pos="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Emenda Constitucional nº 103/2019 (Reforma da Previdência). </w:t>
      </w:r>
    </w:p>
    <w:p w:rsidR="002D516E" w:rsidRDefault="00D53B7A">
      <w:pPr>
        <w:pStyle w:val="Corpodetexto"/>
        <w:numPr>
          <w:ilvl w:val="0"/>
          <w:numId w:val="5"/>
        </w:numPr>
        <w:tabs>
          <w:tab w:val="clear" w:pos="709"/>
          <w:tab w:val="left" w:pos="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Estatuto do Idoso — Lei nº 10.741/2003. </w:t>
      </w:r>
    </w:p>
    <w:p w:rsidR="002D516E" w:rsidRDefault="00D53B7A">
      <w:pPr>
        <w:pStyle w:val="Corpodetexto"/>
        <w:numPr>
          <w:ilvl w:val="0"/>
          <w:numId w:val="5"/>
        </w:numPr>
        <w:tabs>
          <w:tab w:val="clear" w:pos="709"/>
          <w:tab w:val="left" w:pos="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Política de Atenção à Saúde do Servidor (PASS). </w:t>
      </w:r>
    </w:p>
    <w:p w:rsidR="002D516E" w:rsidRDefault="00D53B7A">
      <w:pPr>
        <w:pStyle w:val="Corpodetexto"/>
        <w:numPr>
          <w:ilvl w:val="0"/>
          <w:numId w:val="5"/>
        </w:numPr>
        <w:tabs>
          <w:tab w:val="clear" w:pos="709"/>
          <w:tab w:val="left" w:pos="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Subsistema Integrado de Atenção à Saúde do Servidor Público Federal (SIASS). </w:t>
      </w:r>
    </w:p>
    <w:p w:rsidR="002D516E" w:rsidRDefault="00D53B7A">
      <w:pPr>
        <w:pStyle w:val="Corpodetexto"/>
        <w:numPr>
          <w:ilvl w:val="0"/>
          <w:numId w:val="5"/>
        </w:numPr>
        <w:tabs>
          <w:tab w:val="clear" w:pos="709"/>
          <w:tab w:val="left" w:pos="0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Portaria nº 7269/GABR/REITORIA/IFCE, de 22 de julho de 2025.</w:t>
      </w:r>
    </w:p>
    <w:p w:rsidR="002D516E" w:rsidRDefault="002D516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sectPr w:rsidR="002D516E" w:rsidSect="002D516E">
      <w:pgSz w:w="11906" w:h="16838"/>
      <w:pgMar w:top="1701" w:right="1134" w:bottom="1134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Symbol">
    <w:altName w:val="Arial Unicode MS"/>
    <w:charset w:val="00"/>
    <w:family w:val="roman"/>
    <w:pitch w:val="variable"/>
    <w:sig w:usb0="00000000" w:usb1="00000000" w:usb2="00000000" w:usb3="00000000" w:csb0="00000000" w:csb1="00000000"/>
  </w:font>
  <w:font w:name="Liberation Sans">
    <w:altName w:val="Arial"/>
    <w:charset w:val="00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Google Sans Text;sans-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3C5D61"/>
    <w:multiLevelType w:val="multilevel"/>
    <w:tmpl w:val="38E89EEE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1">
    <w:nsid w:val="300D2EEC"/>
    <w:multiLevelType w:val="multilevel"/>
    <w:tmpl w:val="BB8C6EA6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2">
    <w:nsid w:val="4CED716A"/>
    <w:multiLevelType w:val="multilevel"/>
    <w:tmpl w:val="69AC85FC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3">
    <w:nsid w:val="51B60B8A"/>
    <w:multiLevelType w:val="multilevel"/>
    <w:tmpl w:val="C9463C80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283"/>
      </w:pPr>
    </w:lvl>
    <w:lvl w:ilvl="1">
      <w:start w:val="1"/>
      <w:numFmt w:val="decimal"/>
      <w:lvlText w:val="%2."/>
      <w:lvlJc w:val="left"/>
      <w:pPr>
        <w:tabs>
          <w:tab w:val="num" w:pos="1418"/>
        </w:tabs>
        <w:ind w:left="1418" w:hanging="283"/>
      </w:pPr>
    </w:lvl>
    <w:lvl w:ilvl="2">
      <w:start w:val="1"/>
      <w:numFmt w:val="decimal"/>
      <w:lvlText w:val="%3."/>
      <w:lvlJc w:val="left"/>
      <w:pPr>
        <w:tabs>
          <w:tab w:val="num" w:pos="2127"/>
        </w:tabs>
        <w:ind w:left="2127" w:hanging="283"/>
      </w:pPr>
    </w:lvl>
    <w:lvl w:ilvl="3">
      <w:start w:val="1"/>
      <w:numFmt w:val="decimal"/>
      <w:lvlText w:val="%4."/>
      <w:lvlJc w:val="left"/>
      <w:pPr>
        <w:tabs>
          <w:tab w:val="num" w:pos="2836"/>
        </w:tabs>
        <w:ind w:left="2836" w:hanging="283"/>
      </w:pPr>
    </w:lvl>
    <w:lvl w:ilvl="4">
      <w:start w:val="1"/>
      <w:numFmt w:val="decimal"/>
      <w:lvlText w:val="%5."/>
      <w:lvlJc w:val="left"/>
      <w:pPr>
        <w:tabs>
          <w:tab w:val="num" w:pos="3545"/>
        </w:tabs>
        <w:ind w:left="3545" w:hanging="283"/>
      </w:pPr>
    </w:lvl>
    <w:lvl w:ilvl="5">
      <w:start w:val="1"/>
      <w:numFmt w:val="decimal"/>
      <w:lvlText w:val="%6."/>
      <w:lvlJc w:val="left"/>
      <w:pPr>
        <w:tabs>
          <w:tab w:val="num" w:pos="4254"/>
        </w:tabs>
        <w:ind w:left="4254" w:hanging="283"/>
      </w:pPr>
    </w:lvl>
    <w:lvl w:ilvl="6">
      <w:start w:val="1"/>
      <w:numFmt w:val="decimal"/>
      <w:lvlText w:val="%7."/>
      <w:lvlJc w:val="left"/>
      <w:pPr>
        <w:tabs>
          <w:tab w:val="num" w:pos="4963"/>
        </w:tabs>
        <w:ind w:left="4963" w:hanging="283"/>
      </w:pPr>
    </w:lvl>
    <w:lvl w:ilvl="7">
      <w:start w:val="1"/>
      <w:numFmt w:val="decimal"/>
      <w:lvlText w:val="%8."/>
      <w:lvlJc w:val="left"/>
      <w:pPr>
        <w:tabs>
          <w:tab w:val="num" w:pos="5672"/>
        </w:tabs>
        <w:ind w:left="5672" w:hanging="283"/>
      </w:pPr>
    </w:lvl>
    <w:lvl w:ilvl="8">
      <w:start w:val="1"/>
      <w:numFmt w:val="decimal"/>
      <w:lvlText w:val="%9."/>
      <w:lvlJc w:val="left"/>
      <w:pPr>
        <w:tabs>
          <w:tab w:val="num" w:pos="6381"/>
        </w:tabs>
        <w:ind w:left="6381" w:hanging="283"/>
      </w:pPr>
    </w:lvl>
  </w:abstractNum>
  <w:abstractNum w:abstractNumId="4">
    <w:nsid w:val="57006560"/>
    <w:multiLevelType w:val="multilevel"/>
    <w:tmpl w:val="B86C94F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>
    <w:nsid w:val="6E2C6EF5"/>
    <w:multiLevelType w:val="multilevel"/>
    <w:tmpl w:val="6712A432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0"/>
  <w:characterSpacingControl w:val="doNotCompress"/>
  <w:compat/>
  <w:rsids>
    <w:rsidRoot w:val="002D516E"/>
    <w:rsid w:val="002006AB"/>
    <w:rsid w:val="002D516E"/>
    <w:rsid w:val="00CD5759"/>
    <w:rsid w:val="00D53B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66CB"/>
    <w:pPr>
      <w:spacing w:after="200" w:line="276" w:lineRule="auto"/>
    </w:pPr>
  </w:style>
  <w:style w:type="paragraph" w:styleId="Ttulo2">
    <w:name w:val="heading 2"/>
    <w:basedOn w:val="Ttulo"/>
    <w:next w:val="Corpodetexto"/>
    <w:qFormat/>
    <w:rsid w:val="004C0C32"/>
    <w:pPr>
      <w:spacing w:before="200"/>
      <w:outlineLvl w:val="1"/>
    </w:pPr>
    <w:rPr>
      <w:rFonts w:ascii="Liberation Serif" w:eastAsia="Segoe UI" w:hAnsi="Liberation Serif" w:cs="Tahoma"/>
      <w:b/>
      <w:bCs/>
      <w:sz w:val="36"/>
      <w:szCs w:val="36"/>
    </w:rPr>
  </w:style>
  <w:style w:type="paragraph" w:styleId="Ttulo3">
    <w:name w:val="heading 3"/>
    <w:basedOn w:val="Ttulo"/>
    <w:next w:val="Corpodetexto"/>
    <w:qFormat/>
    <w:rsid w:val="004C0C32"/>
    <w:pPr>
      <w:spacing w:before="140"/>
      <w:outlineLvl w:val="2"/>
    </w:pPr>
    <w:rPr>
      <w:rFonts w:ascii="Liberation Serif" w:eastAsia="Segoe UI" w:hAnsi="Liberation Serif" w:cs="Tahoma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C40DDB"/>
    <w:rPr>
      <w:rFonts w:ascii="Tahoma" w:hAnsi="Tahoma" w:cs="Tahoma"/>
      <w:sz w:val="16"/>
      <w:szCs w:val="16"/>
    </w:rPr>
  </w:style>
  <w:style w:type="character" w:customStyle="1" w:styleId="hgkelc">
    <w:name w:val="hgkelc"/>
    <w:basedOn w:val="Fontepargpadro"/>
    <w:qFormat/>
    <w:rsid w:val="006C3C73"/>
  </w:style>
  <w:style w:type="character" w:customStyle="1" w:styleId="kx21rb">
    <w:name w:val="kx21rb"/>
    <w:basedOn w:val="Fontepargpadro"/>
    <w:qFormat/>
    <w:rsid w:val="005C03F4"/>
  </w:style>
  <w:style w:type="character" w:styleId="Forte">
    <w:name w:val="Strong"/>
    <w:basedOn w:val="Fontepargpadro"/>
    <w:uiPriority w:val="22"/>
    <w:qFormat/>
    <w:rsid w:val="00331372"/>
    <w:rPr>
      <w:b/>
      <w:bCs/>
    </w:rPr>
  </w:style>
  <w:style w:type="character" w:customStyle="1" w:styleId="t286pc">
    <w:name w:val="t286pc"/>
    <w:basedOn w:val="Fontepargpadro"/>
    <w:qFormat/>
    <w:rsid w:val="003E31EA"/>
  </w:style>
  <w:style w:type="character" w:customStyle="1" w:styleId="Marcadores">
    <w:name w:val="Marcadores"/>
    <w:qFormat/>
    <w:rsid w:val="004C0C32"/>
    <w:rPr>
      <w:rFonts w:ascii="OpenSymbol" w:eastAsia="OpenSymbol" w:hAnsi="OpenSymbol" w:cs="OpenSymbol"/>
    </w:rPr>
  </w:style>
  <w:style w:type="character" w:customStyle="1" w:styleId="Smbolosdenumerao">
    <w:name w:val="Símbolos de numeração"/>
    <w:qFormat/>
    <w:rsid w:val="004C0C32"/>
  </w:style>
  <w:style w:type="character" w:styleId="Hyperlink">
    <w:name w:val="Hyperlink"/>
    <w:rsid w:val="004C0C32"/>
    <w:rPr>
      <w:color w:val="000080"/>
      <w:u w:val="single"/>
    </w:rPr>
  </w:style>
  <w:style w:type="character" w:customStyle="1" w:styleId="Marcadoresuser">
    <w:name w:val="Marcadores (user)"/>
    <w:qFormat/>
    <w:rsid w:val="004C0C32"/>
    <w:rPr>
      <w:rFonts w:ascii="OpenSymbol" w:eastAsia="OpenSymbol" w:hAnsi="OpenSymbol" w:cs="OpenSymbol"/>
    </w:rPr>
  </w:style>
  <w:style w:type="character" w:styleId="nfase">
    <w:name w:val="Emphasis"/>
    <w:qFormat/>
    <w:rsid w:val="002D516E"/>
    <w:rPr>
      <w:i/>
      <w:iCs/>
    </w:rPr>
  </w:style>
  <w:style w:type="paragraph" w:styleId="Ttulo">
    <w:name w:val="Title"/>
    <w:basedOn w:val="Normal"/>
    <w:next w:val="Corpodetexto"/>
    <w:qFormat/>
    <w:rsid w:val="004C0C32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rsid w:val="004C0C32"/>
    <w:pPr>
      <w:spacing w:after="140"/>
    </w:pPr>
  </w:style>
  <w:style w:type="paragraph" w:styleId="Lista">
    <w:name w:val="List"/>
    <w:basedOn w:val="Corpodetexto"/>
    <w:rsid w:val="004C0C32"/>
    <w:rPr>
      <w:rFonts w:cs="Lucida Sans"/>
    </w:rPr>
  </w:style>
  <w:style w:type="paragraph" w:styleId="Legenda">
    <w:name w:val="caption"/>
    <w:basedOn w:val="Normal"/>
    <w:qFormat/>
    <w:rsid w:val="004C0C32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rsid w:val="004C0C32"/>
    <w:pPr>
      <w:suppressLineNumbers/>
    </w:pPr>
    <w:rPr>
      <w:rFonts w:cs="Lucida Sans"/>
    </w:rPr>
  </w:style>
  <w:style w:type="paragraph" w:customStyle="1" w:styleId="Ttulouser">
    <w:name w:val="Título (user)"/>
    <w:basedOn w:val="Normal"/>
    <w:next w:val="Corpodetexto"/>
    <w:qFormat/>
    <w:rsid w:val="004C0C32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ndiceuser">
    <w:name w:val="Índice (user)"/>
    <w:basedOn w:val="Normal"/>
    <w:qFormat/>
    <w:rsid w:val="004C0C32"/>
    <w:pPr>
      <w:suppressLineNumbers/>
    </w:pPr>
    <w:rPr>
      <w:rFonts w:cs="Lucida Sans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C40DDB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C40DDB"/>
    <w:pPr>
      <w:ind w:left="720"/>
      <w:contextualSpacing/>
    </w:pPr>
  </w:style>
  <w:style w:type="paragraph" w:customStyle="1" w:styleId="Cabealhoerodapuser">
    <w:name w:val="Cabeçalho e rodapé (user)"/>
    <w:basedOn w:val="Normal"/>
    <w:qFormat/>
    <w:rsid w:val="004C0C32"/>
    <w:pPr>
      <w:suppressLineNumbers/>
      <w:tabs>
        <w:tab w:val="center" w:pos="4535"/>
        <w:tab w:val="right" w:pos="9071"/>
      </w:tabs>
    </w:pPr>
  </w:style>
  <w:style w:type="paragraph" w:customStyle="1" w:styleId="Cabealhoerodap">
    <w:name w:val="Cabeçalho e rodapé"/>
    <w:basedOn w:val="Normal"/>
    <w:qFormat/>
    <w:rsid w:val="004C0C32"/>
  </w:style>
  <w:style w:type="paragraph" w:styleId="Cabealho">
    <w:name w:val="header"/>
    <w:basedOn w:val="Cabealhoerodapuser"/>
    <w:rsid w:val="004C0C32"/>
  </w:style>
  <w:style w:type="paragraph" w:customStyle="1" w:styleId="Contedodatabela">
    <w:name w:val="Conteúdo da tabela"/>
    <w:basedOn w:val="Normal"/>
    <w:qFormat/>
    <w:rsid w:val="004C0C32"/>
    <w:pPr>
      <w:widowControl w:val="0"/>
      <w:suppressLineNumbers/>
    </w:pPr>
  </w:style>
  <w:style w:type="paragraph" w:customStyle="1" w:styleId="Ttulodetabela">
    <w:name w:val="Título de tabela"/>
    <w:basedOn w:val="Contedodatabela"/>
    <w:qFormat/>
    <w:rsid w:val="004C0C32"/>
    <w:pPr>
      <w:jc w:val="center"/>
    </w:pPr>
    <w:rPr>
      <w:b/>
      <w:bCs/>
    </w:rPr>
  </w:style>
  <w:style w:type="paragraph" w:customStyle="1" w:styleId="Linhahorizontal">
    <w:name w:val="Linha horizontal"/>
    <w:basedOn w:val="Normal"/>
    <w:next w:val="Corpodetexto"/>
    <w:qFormat/>
    <w:rsid w:val="004C0C32"/>
    <w:pPr>
      <w:suppressLineNumbers/>
      <w:pBdr>
        <w:bottom w:val="double" w:sz="2" w:space="0" w:color="808080"/>
      </w:pBdr>
      <w:spacing w:after="283"/>
    </w:pPr>
    <w:rPr>
      <w:sz w:val="12"/>
      <w:szCs w:val="12"/>
    </w:rPr>
  </w:style>
  <w:style w:type="paragraph" w:customStyle="1" w:styleId="Ttulodalista">
    <w:name w:val="Título da lista"/>
    <w:basedOn w:val="Normal"/>
    <w:next w:val="Contedodalista"/>
    <w:qFormat/>
    <w:rsid w:val="004C0C32"/>
  </w:style>
  <w:style w:type="paragraph" w:customStyle="1" w:styleId="Contedodalista">
    <w:name w:val="Conteúdo da lista"/>
    <w:basedOn w:val="Normal"/>
    <w:qFormat/>
    <w:rsid w:val="004C0C32"/>
    <w:pPr>
      <w:ind w:left="567"/>
    </w:pPr>
  </w:style>
  <w:style w:type="paragraph" w:customStyle="1" w:styleId="Contedodatabelauser">
    <w:name w:val="Conteúdo da tabela (user)"/>
    <w:basedOn w:val="Normal"/>
    <w:qFormat/>
    <w:rsid w:val="004C0C32"/>
    <w:pPr>
      <w:widowControl w:val="0"/>
      <w:suppressLineNumbers/>
    </w:pPr>
  </w:style>
  <w:style w:type="paragraph" w:customStyle="1" w:styleId="Ttulodetabelauser">
    <w:name w:val="Título de tabela (user)"/>
    <w:basedOn w:val="Contedodatabelauser"/>
    <w:qFormat/>
    <w:rsid w:val="004C0C32"/>
    <w:pPr>
      <w:jc w:val="center"/>
    </w:pPr>
    <w:rPr>
      <w:b/>
      <w:bCs/>
    </w:rPr>
  </w:style>
  <w:style w:type="numbering" w:customStyle="1" w:styleId="Semlistauser">
    <w:name w:val="Sem lista (user)"/>
    <w:uiPriority w:val="99"/>
    <w:semiHidden/>
    <w:unhideWhenUsed/>
    <w:qFormat/>
    <w:rsid w:val="002D516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21A5B8-0F70-461D-82AB-46C89793D1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3461</Words>
  <Characters>18690</Characters>
  <Application>Microsoft Office Word</Application>
  <DocSecurity>0</DocSecurity>
  <Lines>155</Lines>
  <Paragraphs>44</Paragraphs>
  <ScaleCrop>false</ScaleCrop>
  <Company/>
  <LinksUpToDate>false</LinksUpToDate>
  <CharactersWithSpaces>22107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Lucia</dc:creator>
  <cp:lastModifiedBy>Usuário do Windows</cp:lastModifiedBy>
  <cp:revision>5</cp:revision>
  <dcterms:created xsi:type="dcterms:W3CDTF">2026-06-22T14:38:00Z</dcterms:created>
  <dcterms:modified xsi:type="dcterms:W3CDTF">2026-06-22T17:43:00Z</dcterms:modified>
  <dc:language>pt-BR</dc:language>
</cp:coreProperties>
</file>