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24/2014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26 DE MARÇO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de </w:t>
      </w:r>
      <w:r w:rsidDel="00000000" w:rsidR="00000000" w:rsidRPr="00000000">
        <w:rPr>
          <w:b w:val="1"/>
          <w:rtl w:val="0"/>
        </w:rPr>
        <w:t xml:space="preserve">Higiene e Segurança do Trabalho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 - Roger Cajazeiras Silveira;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 - Achilles Chaves Ferreira Júnior;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III - Enio Costa.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26 de março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