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029/2013/PROEN, DE 07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Agronomia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 JANSER NOBRE OLIVEIRA;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  FRANCISCO LIMEIRA DA SILVA;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CLEY ANDERSON SILVA DE FREITAS.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07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